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52F89" w14:textId="77777777" w:rsidR="00AE2FAD" w:rsidRDefault="00AE2FAD" w:rsidP="006E77D2">
      <w:pPr>
        <w:jc w:val="center"/>
        <w:rPr>
          <w:b/>
        </w:rPr>
      </w:pPr>
    </w:p>
    <w:p w14:paraId="190DAC72" w14:textId="481A4426" w:rsidR="007A21A8" w:rsidRDefault="007A21A8" w:rsidP="006E77D2">
      <w:pPr>
        <w:jc w:val="center"/>
        <w:rPr>
          <w:b/>
        </w:rPr>
      </w:pPr>
      <w:r>
        <w:rPr>
          <w:b/>
        </w:rPr>
        <w:t>Choosing a Practice-</w:t>
      </w:r>
      <w:r w:rsidR="00A313C7">
        <w:rPr>
          <w:b/>
        </w:rPr>
        <w:t>B</w:t>
      </w:r>
      <w:r>
        <w:rPr>
          <w:b/>
        </w:rPr>
        <w:t xml:space="preserve">ased Coaching </w:t>
      </w:r>
      <w:r w:rsidR="00BD3EB1">
        <w:rPr>
          <w:b/>
        </w:rPr>
        <w:t>Format</w:t>
      </w:r>
    </w:p>
    <w:p w14:paraId="3C9D40C5" w14:textId="76C33F20" w:rsidR="007A21A8" w:rsidRPr="007A21A8" w:rsidRDefault="007A21A8" w:rsidP="007A21A8">
      <w:pPr>
        <w:jc w:val="center"/>
        <w:rPr>
          <w:b/>
        </w:rPr>
      </w:pPr>
      <w:r>
        <w:rPr>
          <w:b/>
        </w:rPr>
        <w:t xml:space="preserve">for the </w:t>
      </w:r>
      <w:r w:rsidR="00A313C7">
        <w:rPr>
          <w:b/>
        </w:rPr>
        <w:t>I</w:t>
      </w:r>
      <w:r>
        <w:rPr>
          <w:b/>
        </w:rPr>
        <w:t>mplementation of Pyramid Model Practices</w:t>
      </w:r>
    </w:p>
    <w:p w14:paraId="322737E7" w14:textId="77777777" w:rsidR="007A21A8" w:rsidRDefault="007A21A8" w:rsidP="007A21A8"/>
    <w:p w14:paraId="2598790E" w14:textId="7404DD3D" w:rsidR="007A21A8" w:rsidRPr="00A611B1" w:rsidRDefault="007A21A8" w:rsidP="007A21A8">
      <w:pPr>
        <w:rPr>
          <w:sz w:val="22"/>
          <w:szCs w:val="22"/>
        </w:rPr>
      </w:pPr>
      <w:r w:rsidRPr="00A611B1">
        <w:rPr>
          <w:sz w:val="22"/>
          <w:szCs w:val="22"/>
        </w:rPr>
        <w:t>Practice-</w:t>
      </w:r>
      <w:r w:rsidR="00A313C7" w:rsidRPr="00A611B1">
        <w:rPr>
          <w:sz w:val="22"/>
          <w:szCs w:val="22"/>
        </w:rPr>
        <w:t>B</w:t>
      </w:r>
      <w:r w:rsidRPr="00A611B1">
        <w:rPr>
          <w:sz w:val="22"/>
          <w:szCs w:val="22"/>
        </w:rPr>
        <w:t xml:space="preserve">ased </w:t>
      </w:r>
      <w:r w:rsidR="00A313C7" w:rsidRPr="00A611B1">
        <w:rPr>
          <w:sz w:val="22"/>
          <w:szCs w:val="22"/>
        </w:rPr>
        <w:t>C</w:t>
      </w:r>
      <w:r w:rsidRPr="00A611B1">
        <w:rPr>
          <w:sz w:val="22"/>
          <w:szCs w:val="22"/>
        </w:rPr>
        <w:t>oaching</w:t>
      </w:r>
      <w:r w:rsidR="00A313C7" w:rsidRPr="00A611B1">
        <w:rPr>
          <w:sz w:val="22"/>
          <w:szCs w:val="22"/>
        </w:rPr>
        <w:t xml:space="preserve"> (PBC)</w:t>
      </w:r>
      <w:r w:rsidRPr="00A611B1">
        <w:rPr>
          <w:sz w:val="22"/>
          <w:szCs w:val="22"/>
        </w:rPr>
        <w:t xml:space="preserve"> is a cyclical process for supporting </w:t>
      </w:r>
      <w:r w:rsidR="00A313C7" w:rsidRPr="00A611B1">
        <w:rPr>
          <w:sz w:val="22"/>
          <w:szCs w:val="22"/>
        </w:rPr>
        <w:t>teachers’ (“</w:t>
      </w:r>
      <w:r w:rsidR="00BD3EB1" w:rsidRPr="00A611B1">
        <w:rPr>
          <w:sz w:val="22"/>
          <w:szCs w:val="22"/>
        </w:rPr>
        <w:t>practitioner</w:t>
      </w:r>
      <w:r w:rsidRPr="00A611B1">
        <w:rPr>
          <w:sz w:val="22"/>
          <w:szCs w:val="22"/>
        </w:rPr>
        <w:t>s’</w:t>
      </w:r>
      <w:r w:rsidR="00A313C7" w:rsidRPr="00A611B1">
        <w:rPr>
          <w:sz w:val="22"/>
          <w:szCs w:val="22"/>
        </w:rPr>
        <w:t>”)</w:t>
      </w:r>
      <w:r w:rsidRPr="00A611B1">
        <w:rPr>
          <w:sz w:val="22"/>
          <w:szCs w:val="22"/>
        </w:rPr>
        <w:t xml:space="preserve"> use of effective teaching practices that lead to positive </w:t>
      </w:r>
      <w:r w:rsidR="00C76B6C">
        <w:rPr>
          <w:sz w:val="22"/>
          <w:szCs w:val="22"/>
        </w:rPr>
        <w:t xml:space="preserve">social-emotional </w:t>
      </w:r>
      <w:r w:rsidRPr="00A611B1">
        <w:rPr>
          <w:sz w:val="22"/>
          <w:szCs w:val="22"/>
        </w:rPr>
        <w:t>outcomes for children.</w:t>
      </w:r>
    </w:p>
    <w:p w14:paraId="2C56A443" w14:textId="0246DFD0" w:rsidR="00C76B6C" w:rsidRDefault="00B038A8" w:rsidP="007A21A8">
      <w:r w:rsidRPr="002F5162">
        <w:rPr>
          <w:noProof/>
          <w:sz w:val="22"/>
          <w:szCs w:val="22"/>
        </w:rPr>
        <w:drawing>
          <wp:anchor distT="0" distB="0" distL="114300" distR="114300" simplePos="0" relativeHeight="251660288" behindDoc="0" locked="0" layoutInCell="1" allowOverlap="1" wp14:anchorId="6BB19092" wp14:editId="7470326B">
            <wp:simplePos x="0" y="0"/>
            <wp:positionH relativeFrom="margin">
              <wp:posOffset>3976494</wp:posOffset>
            </wp:positionH>
            <wp:positionV relativeFrom="margin">
              <wp:posOffset>1306195</wp:posOffset>
            </wp:positionV>
            <wp:extent cx="1861185" cy="1666875"/>
            <wp:effectExtent l="0" t="0" r="5715"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185" cy="1666875"/>
                    </a:xfrm>
                    <a:prstGeom prst="rect">
                      <a:avLst/>
                    </a:prstGeom>
                  </pic:spPr>
                </pic:pic>
              </a:graphicData>
            </a:graphic>
            <wp14:sizeRelH relativeFrom="margin">
              <wp14:pctWidth>0</wp14:pctWidth>
            </wp14:sizeRelH>
            <wp14:sizeRelV relativeFrom="margin">
              <wp14:pctHeight>0</wp14:pctHeight>
            </wp14:sizeRelV>
          </wp:anchor>
        </w:drawing>
      </w:r>
    </w:p>
    <w:p w14:paraId="6568C348" w14:textId="24D8C5F6" w:rsidR="007A21A8" w:rsidRPr="00A611B1" w:rsidRDefault="00C76B6C" w:rsidP="007A21A8">
      <w:pPr>
        <w:rPr>
          <w:sz w:val="22"/>
          <w:szCs w:val="22"/>
        </w:rPr>
      </w:pPr>
      <w:r w:rsidRPr="00A611B1">
        <w:rPr>
          <w:sz w:val="22"/>
          <w:szCs w:val="22"/>
        </w:rPr>
        <w:t>PBC occurs</w:t>
      </w:r>
      <w:r w:rsidR="00AB4F47">
        <w:rPr>
          <w:sz w:val="22"/>
          <w:szCs w:val="22"/>
        </w:rPr>
        <w:t xml:space="preserve"> in 2-week cycles</w:t>
      </w:r>
      <w:r w:rsidRPr="00A611B1">
        <w:rPr>
          <w:sz w:val="22"/>
          <w:szCs w:val="22"/>
        </w:rPr>
        <w:t xml:space="preserve"> within the context of a collaborative partnership. </w:t>
      </w:r>
      <w:r>
        <w:rPr>
          <w:sz w:val="22"/>
          <w:szCs w:val="22"/>
        </w:rPr>
        <w:t xml:space="preserve"> </w:t>
      </w:r>
      <w:r w:rsidRPr="00A611B1">
        <w:rPr>
          <w:sz w:val="22"/>
          <w:szCs w:val="22"/>
        </w:rPr>
        <w:t>Each</w:t>
      </w:r>
      <w:r w:rsidR="007A21A8" w:rsidRPr="00A611B1">
        <w:rPr>
          <w:sz w:val="22"/>
          <w:szCs w:val="22"/>
        </w:rPr>
        <w:t xml:space="preserve"> cycle</w:t>
      </w:r>
      <w:r w:rsidRPr="00C76B6C">
        <w:rPr>
          <w:sz w:val="22"/>
          <w:szCs w:val="22"/>
        </w:rPr>
        <w:t xml:space="preserve"> </w:t>
      </w:r>
      <w:r w:rsidR="00AB4F47">
        <w:rPr>
          <w:sz w:val="22"/>
          <w:szCs w:val="22"/>
        </w:rPr>
        <w:t>i</w:t>
      </w:r>
      <w:r w:rsidRPr="00C76B6C">
        <w:rPr>
          <w:sz w:val="22"/>
          <w:szCs w:val="22"/>
        </w:rPr>
        <w:t>ncludes the following</w:t>
      </w:r>
      <w:r w:rsidR="007A21A8" w:rsidRPr="00A611B1">
        <w:rPr>
          <w:sz w:val="22"/>
          <w:szCs w:val="22"/>
        </w:rPr>
        <w:t xml:space="preserve"> components:</w:t>
      </w:r>
    </w:p>
    <w:p w14:paraId="7F18A002" w14:textId="77777777" w:rsidR="007A21A8" w:rsidRPr="00A611B1" w:rsidRDefault="007A21A8" w:rsidP="007A21A8">
      <w:pPr>
        <w:pStyle w:val="ListParagraph"/>
        <w:numPr>
          <w:ilvl w:val="0"/>
          <w:numId w:val="1"/>
        </w:numPr>
        <w:rPr>
          <w:sz w:val="22"/>
          <w:szCs w:val="22"/>
        </w:rPr>
      </w:pPr>
      <w:r w:rsidRPr="00A611B1">
        <w:rPr>
          <w:sz w:val="22"/>
          <w:szCs w:val="22"/>
        </w:rPr>
        <w:t>Planning goals and action steps</w:t>
      </w:r>
    </w:p>
    <w:p w14:paraId="6EBF5A6B" w14:textId="58FD88B3" w:rsidR="007A21A8" w:rsidRPr="00A611B1" w:rsidRDefault="007A21A8" w:rsidP="007A21A8">
      <w:pPr>
        <w:pStyle w:val="ListParagraph"/>
        <w:numPr>
          <w:ilvl w:val="0"/>
          <w:numId w:val="1"/>
        </w:numPr>
        <w:rPr>
          <w:sz w:val="22"/>
          <w:szCs w:val="22"/>
        </w:rPr>
      </w:pPr>
      <w:r w:rsidRPr="00A611B1">
        <w:rPr>
          <w:sz w:val="22"/>
          <w:szCs w:val="22"/>
        </w:rPr>
        <w:t>Engaging in focused observation</w:t>
      </w:r>
      <w:r w:rsidR="000808CC" w:rsidRPr="00A611B1">
        <w:rPr>
          <w:rFonts w:ascii="Times New Roman" w:eastAsia="Times New Roman" w:hAnsi="Times New Roman" w:cs="Times New Roman"/>
          <w:sz w:val="22"/>
          <w:szCs w:val="22"/>
        </w:rPr>
        <w:fldChar w:fldCharType="begin"/>
      </w:r>
      <w:r w:rsidR="002C5C35" w:rsidRPr="00A611B1">
        <w:rPr>
          <w:rFonts w:ascii="Times New Roman" w:eastAsia="Times New Roman" w:hAnsi="Times New Roman" w:cs="Times New Roman"/>
          <w:sz w:val="22"/>
          <w:szCs w:val="22"/>
        </w:rPr>
        <w:instrText xml:space="preserve"> INCLUDEPICTURE "C:\\var\\folders\\cz\\cb8l6kxj1t7fxb451xx4d7j00000gn\\T\\com.microsoft.Word\\WebArchiveCopyPasteTempFiles\\page9image3838184128" \* MERGEFORMAT </w:instrText>
      </w:r>
      <w:r w:rsidR="000808CC" w:rsidRPr="00A611B1">
        <w:rPr>
          <w:rFonts w:ascii="Times New Roman" w:eastAsia="Times New Roman" w:hAnsi="Times New Roman" w:cs="Times New Roman"/>
          <w:sz w:val="22"/>
          <w:szCs w:val="22"/>
        </w:rPr>
        <w:fldChar w:fldCharType="end"/>
      </w:r>
    </w:p>
    <w:p w14:paraId="3DFCB814" w14:textId="77777777" w:rsidR="007A21A8" w:rsidRPr="00A611B1" w:rsidRDefault="007A21A8" w:rsidP="007A21A8">
      <w:pPr>
        <w:pStyle w:val="ListParagraph"/>
        <w:numPr>
          <w:ilvl w:val="0"/>
          <w:numId w:val="1"/>
        </w:numPr>
        <w:rPr>
          <w:sz w:val="22"/>
          <w:szCs w:val="22"/>
        </w:rPr>
      </w:pPr>
      <w:r w:rsidRPr="00A611B1">
        <w:rPr>
          <w:sz w:val="22"/>
          <w:szCs w:val="22"/>
        </w:rPr>
        <w:t>Reflecting on and sharing feedback about teaching practices.</w:t>
      </w:r>
    </w:p>
    <w:p w14:paraId="232E9ED3" w14:textId="77777777" w:rsidR="007A21A8" w:rsidRPr="00A611B1" w:rsidRDefault="007A21A8" w:rsidP="007A21A8">
      <w:pPr>
        <w:rPr>
          <w:sz w:val="22"/>
          <w:szCs w:val="22"/>
        </w:rPr>
      </w:pPr>
    </w:p>
    <w:p w14:paraId="0A477CB6" w14:textId="18BB6505" w:rsidR="007A21A8" w:rsidRPr="00A611B1" w:rsidRDefault="007A21A8" w:rsidP="007A21A8">
      <w:pPr>
        <w:rPr>
          <w:sz w:val="22"/>
          <w:szCs w:val="22"/>
        </w:rPr>
      </w:pPr>
      <w:r w:rsidRPr="00A611B1">
        <w:rPr>
          <w:sz w:val="22"/>
          <w:szCs w:val="22"/>
        </w:rPr>
        <w:t>T</w:t>
      </w:r>
      <w:r w:rsidR="008E429A" w:rsidRPr="00A611B1">
        <w:rPr>
          <w:sz w:val="22"/>
          <w:szCs w:val="22"/>
        </w:rPr>
        <w:t>here are t</w:t>
      </w:r>
      <w:r w:rsidRPr="00A611B1">
        <w:rPr>
          <w:sz w:val="22"/>
          <w:szCs w:val="22"/>
        </w:rPr>
        <w:t xml:space="preserve">hree </w:t>
      </w:r>
      <w:r w:rsidR="00BD3EB1" w:rsidRPr="00A611B1">
        <w:rPr>
          <w:sz w:val="22"/>
          <w:szCs w:val="22"/>
        </w:rPr>
        <w:t>P</w:t>
      </w:r>
      <w:r w:rsidR="008E429A" w:rsidRPr="00A611B1">
        <w:rPr>
          <w:sz w:val="22"/>
          <w:szCs w:val="22"/>
        </w:rPr>
        <w:t>BC</w:t>
      </w:r>
      <w:r w:rsidR="00BD3EB1" w:rsidRPr="00A611B1">
        <w:rPr>
          <w:sz w:val="22"/>
          <w:szCs w:val="22"/>
        </w:rPr>
        <w:t xml:space="preserve"> delivery methods or formats</w:t>
      </w:r>
      <w:r w:rsidRPr="00A611B1">
        <w:rPr>
          <w:sz w:val="22"/>
          <w:szCs w:val="22"/>
        </w:rPr>
        <w:t xml:space="preserve"> to consider:</w:t>
      </w:r>
    </w:p>
    <w:p w14:paraId="7387F9D4" w14:textId="7E9A16ED" w:rsidR="007A21A8" w:rsidRPr="00A611B1" w:rsidRDefault="007A21A8" w:rsidP="007A21A8">
      <w:pPr>
        <w:pStyle w:val="ListParagraph"/>
        <w:numPr>
          <w:ilvl w:val="0"/>
          <w:numId w:val="2"/>
        </w:numPr>
        <w:rPr>
          <w:sz w:val="22"/>
          <w:szCs w:val="22"/>
        </w:rPr>
      </w:pPr>
      <w:r w:rsidRPr="00A611B1">
        <w:rPr>
          <w:sz w:val="22"/>
          <w:szCs w:val="22"/>
        </w:rPr>
        <w:t>Expert coaching</w:t>
      </w:r>
      <w:r w:rsidR="00BE3306" w:rsidRPr="00A611B1">
        <w:rPr>
          <w:sz w:val="22"/>
          <w:szCs w:val="22"/>
        </w:rPr>
        <w:t xml:space="preserve"> (Individual or Team)</w:t>
      </w:r>
    </w:p>
    <w:p w14:paraId="42881E32" w14:textId="77777777" w:rsidR="007A21A8" w:rsidRPr="00A611B1" w:rsidRDefault="007A21A8" w:rsidP="007A21A8">
      <w:pPr>
        <w:pStyle w:val="ListParagraph"/>
        <w:numPr>
          <w:ilvl w:val="0"/>
          <w:numId w:val="2"/>
        </w:numPr>
        <w:rPr>
          <w:sz w:val="22"/>
          <w:szCs w:val="22"/>
        </w:rPr>
      </w:pPr>
      <w:r w:rsidRPr="00A611B1">
        <w:rPr>
          <w:sz w:val="22"/>
          <w:szCs w:val="22"/>
        </w:rPr>
        <w:t>Group coaching</w:t>
      </w:r>
    </w:p>
    <w:p w14:paraId="7AFB3875" w14:textId="626F3AD3" w:rsidR="007C0987" w:rsidRPr="00A611B1" w:rsidRDefault="007A21A8" w:rsidP="007C0987">
      <w:pPr>
        <w:pStyle w:val="ListParagraph"/>
        <w:numPr>
          <w:ilvl w:val="0"/>
          <w:numId w:val="2"/>
        </w:numPr>
        <w:rPr>
          <w:sz w:val="22"/>
          <w:szCs w:val="22"/>
        </w:rPr>
      </w:pPr>
      <w:r w:rsidRPr="00A611B1">
        <w:rPr>
          <w:sz w:val="22"/>
          <w:szCs w:val="22"/>
        </w:rPr>
        <w:t>Reciprocal Peer coaching (Peer-to-Peer)</w:t>
      </w:r>
    </w:p>
    <w:p w14:paraId="603093DB" w14:textId="75AEC1DB" w:rsidR="008E429A" w:rsidRDefault="008E429A" w:rsidP="008E429A"/>
    <w:p w14:paraId="0782B6E8" w14:textId="0D495E03" w:rsidR="008E429A" w:rsidRPr="008E429A" w:rsidRDefault="008E429A" w:rsidP="008E429A">
      <w:pPr>
        <w:rPr>
          <w:sz w:val="22"/>
          <w:szCs w:val="22"/>
        </w:rPr>
      </w:pPr>
      <w:r w:rsidRPr="00A611B1">
        <w:rPr>
          <w:sz w:val="22"/>
          <w:szCs w:val="22"/>
        </w:rPr>
        <w:t>The leadership team will decide how coaching will be delivered and whether it will be delivered on-site, using technology, or a mix of methods. In all formats, a coach is needed to guide the PBC process, provide support, and monitor implementation and outcomes.  Regardless of format, all components of PBC should be implemented which will require training for coaches and practitioners, resources</w:t>
      </w:r>
      <w:r w:rsidR="003C26C8" w:rsidRPr="00A611B1">
        <w:rPr>
          <w:sz w:val="22"/>
          <w:szCs w:val="22"/>
        </w:rPr>
        <w:t>, time and administrative support</w:t>
      </w:r>
      <w:r w:rsidRPr="00A611B1">
        <w:rPr>
          <w:sz w:val="22"/>
          <w:szCs w:val="22"/>
        </w:rPr>
        <w:t xml:space="preserve">. </w:t>
      </w:r>
    </w:p>
    <w:p w14:paraId="4C4FDB21" w14:textId="77777777" w:rsidR="008E429A" w:rsidRDefault="008E429A" w:rsidP="00A611B1"/>
    <w:tbl>
      <w:tblPr>
        <w:tblStyle w:val="TableGrid"/>
        <w:tblpPr w:leftFromText="180" w:rightFromText="180" w:vertAnchor="page" w:horzAnchor="margin" w:tblpXSpec="center" w:tblpY="8852"/>
        <w:tblW w:w="7925" w:type="dxa"/>
        <w:tblLook w:val="0620" w:firstRow="1" w:lastRow="0" w:firstColumn="0" w:lastColumn="0" w:noHBand="1" w:noVBand="1"/>
      </w:tblPr>
      <w:tblGrid>
        <w:gridCol w:w="4685"/>
        <w:gridCol w:w="810"/>
        <w:gridCol w:w="1620"/>
        <w:gridCol w:w="810"/>
      </w:tblGrid>
      <w:tr w:rsidR="00A611B1" w:rsidRPr="002C59B3" w14:paraId="66208E11" w14:textId="77777777" w:rsidTr="00A611B1">
        <w:trPr>
          <w:trHeight w:val="224"/>
        </w:trPr>
        <w:tc>
          <w:tcPr>
            <w:tcW w:w="7925" w:type="dxa"/>
            <w:gridSpan w:val="4"/>
          </w:tcPr>
          <w:p w14:paraId="70E040BD" w14:textId="77777777" w:rsidR="00A611B1" w:rsidRPr="002C59B3" w:rsidRDefault="00A611B1" w:rsidP="00A611B1">
            <w:pPr>
              <w:ind w:left="360"/>
              <w:jc w:val="center"/>
              <w:rPr>
                <w:b/>
                <w:sz w:val="20"/>
                <w:szCs w:val="20"/>
              </w:rPr>
            </w:pPr>
            <w:r w:rsidRPr="002C59B3">
              <w:rPr>
                <w:b/>
                <w:sz w:val="20"/>
                <w:szCs w:val="20"/>
              </w:rPr>
              <w:t xml:space="preserve">Choosing a </w:t>
            </w:r>
            <w:r>
              <w:rPr>
                <w:b/>
                <w:sz w:val="20"/>
                <w:szCs w:val="20"/>
              </w:rPr>
              <w:t xml:space="preserve">Practice-based </w:t>
            </w:r>
            <w:r w:rsidRPr="002C59B3">
              <w:rPr>
                <w:b/>
                <w:sz w:val="20"/>
                <w:szCs w:val="20"/>
              </w:rPr>
              <w:t xml:space="preserve">Coaching </w:t>
            </w:r>
            <w:r>
              <w:rPr>
                <w:b/>
                <w:sz w:val="20"/>
                <w:szCs w:val="20"/>
              </w:rPr>
              <w:t>Delivery Format</w:t>
            </w:r>
          </w:p>
        </w:tc>
      </w:tr>
      <w:tr w:rsidR="00A611B1" w:rsidRPr="002C59B3" w14:paraId="31A454F6" w14:textId="77777777" w:rsidTr="00A611B1">
        <w:trPr>
          <w:trHeight w:val="305"/>
        </w:trPr>
        <w:tc>
          <w:tcPr>
            <w:tcW w:w="4685" w:type="dxa"/>
          </w:tcPr>
          <w:p w14:paraId="09F70250" w14:textId="77777777" w:rsidR="00A611B1" w:rsidRPr="002C59B3" w:rsidRDefault="00A611B1" w:rsidP="00A611B1">
            <w:pPr>
              <w:jc w:val="center"/>
              <w:rPr>
                <w:b/>
                <w:sz w:val="20"/>
                <w:szCs w:val="20"/>
              </w:rPr>
            </w:pPr>
            <w:r w:rsidRPr="002C59B3">
              <w:rPr>
                <w:b/>
                <w:sz w:val="20"/>
                <w:szCs w:val="20"/>
              </w:rPr>
              <w:t>Required Elements</w:t>
            </w:r>
          </w:p>
        </w:tc>
        <w:tc>
          <w:tcPr>
            <w:tcW w:w="810" w:type="dxa"/>
          </w:tcPr>
          <w:p w14:paraId="64206C42" w14:textId="77777777" w:rsidR="00A611B1" w:rsidRPr="002C59B3" w:rsidRDefault="00A611B1" w:rsidP="00A611B1">
            <w:pPr>
              <w:jc w:val="center"/>
              <w:rPr>
                <w:b/>
                <w:sz w:val="20"/>
                <w:szCs w:val="20"/>
              </w:rPr>
            </w:pPr>
            <w:r w:rsidRPr="002C59B3">
              <w:rPr>
                <w:b/>
                <w:sz w:val="20"/>
                <w:szCs w:val="20"/>
              </w:rPr>
              <w:t>Expert</w:t>
            </w:r>
          </w:p>
        </w:tc>
        <w:tc>
          <w:tcPr>
            <w:tcW w:w="1620" w:type="dxa"/>
          </w:tcPr>
          <w:p w14:paraId="4AE61ED4" w14:textId="77777777" w:rsidR="00A611B1" w:rsidRPr="002C59B3" w:rsidRDefault="00A611B1" w:rsidP="00A611B1">
            <w:pPr>
              <w:jc w:val="center"/>
              <w:rPr>
                <w:b/>
                <w:sz w:val="20"/>
                <w:szCs w:val="20"/>
              </w:rPr>
            </w:pPr>
            <w:r w:rsidRPr="002C59B3">
              <w:rPr>
                <w:b/>
                <w:sz w:val="20"/>
                <w:szCs w:val="20"/>
              </w:rPr>
              <w:t>Reciprocal Peer</w:t>
            </w:r>
          </w:p>
        </w:tc>
        <w:tc>
          <w:tcPr>
            <w:tcW w:w="810" w:type="dxa"/>
          </w:tcPr>
          <w:p w14:paraId="793998B5" w14:textId="77777777" w:rsidR="00A611B1" w:rsidRPr="002C59B3" w:rsidRDefault="00A611B1" w:rsidP="00A611B1">
            <w:pPr>
              <w:jc w:val="center"/>
              <w:rPr>
                <w:b/>
                <w:sz w:val="20"/>
                <w:szCs w:val="20"/>
              </w:rPr>
            </w:pPr>
            <w:r w:rsidRPr="002C59B3">
              <w:rPr>
                <w:b/>
                <w:sz w:val="20"/>
                <w:szCs w:val="20"/>
              </w:rPr>
              <w:t>Group</w:t>
            </w:r>
          </w:p>
        </w:tc>
      </w:tr>
      <w:tr w:rsidR="00A611B1" w:rsidRPr="002C59B3" w14:paraId="3745B1EF" w14:textId="77777777" w:rsidTr="00A611B1">
        <w:trPr>
          <w:trHeight w:val="287"/>
        </w:trPr>
        <w:tc>
          <w:tcPr>
            <w:tcW w:w="4685" w:type="dxa"/>
            <w:shd w:val="clear" w:color="auto" w:fill="D0CECE" w:themeFill="background2" w:themeFillShade="E6"/>
          </w:tcPr>
          <w:p w14:paraId="085C28ED" w14:textId="77777777" w:rsidR="00A611B1" w:rsidRPr="002C59B3" w:rsidRDefault="00A611B1" w:rsidP="00A611B1">
            <w:pPr>
              <w:rPr>
                <w:sz w:val="20"/>
                <w:szCs w:val="20"/>
              </w:rPr>
            </w:pPr>
            <w:r w:rsidRPr="002C59B3">
              <w:rPr>
                <w:sz w:val="20"/>
                <w:szCs w:val="20"/>
              </w:rPr>
              <w:t>Need for individualized support.</w:t>
            </w:r>
          </w:p>
        </w:tc>
        <w:tc>
          <w:tcPr>
            <w:tcW w:w="810" w:type="dxa"/>
            <w:shd w:val="clear" w:color="auto" w:fill="D0CECE" w:themeFill="background2" w:themeFillShade="E6"/>
          </w:tcPr>
          <w:p w14:paraId="529AD17B" w14:textId="77777777" w:rsidR="00A611B1" w:rsidRPr="002C59B3" w:rsidRDefault="00A611B1" w:rsidP="00A611B1">
            <w:pPr>
              <w:jc w:val="center"/>
              <w:rPr>
                <w:sz w:val="20"/>
                <w:szCs w:val="20"/>
              </w:rPr>
            </w:pPr>
            <w:r w:rsidRPr="002C59B3">
              <w:rPr>
                <w:sz w:val="20"/>
                <w:szCs w:val="20"/>
              </w:rPr>
              <w:t>X</w:t>
            </w:r>
          </w:p>
        </w:tc>
        <w:tc>
          <w:tcPr>
            <w:tcW w:w="1620" w:type="dxa"/>
            <w:shd w:val="clear" w:color="auto" w:fill="D0CECE" w:themeFill="background2" w:themeFillShade="E6"/>
          </w:tcPr>
          <w:p w14:paraId="18633D2B" w14:textId="77777777" w:rsidR="00A611B1" w:rsidRPr="002C59B3" w:rsidRDefault="00A611B1" w:rsidP="00A611B1">
            <w:pPr>
              <w:jc w:val="center"/>
              <w:rPr>
                <w:sz w:val="20"/>
                <w:szCs w:val="20"/>
              </w:rPr>
            </w:pPr>
          </w:p>
        </w:tc>
        <w:tc>
          <w:tcPr>
            <w:tcW w:w="810" w:type="dxa"/>
            <w:shd w:val="clear" w:color="auto" w:fill="D0CECE" w:themeFill="background2" w:themeFillShade="E6"/>
          </w:tcPr>
          <w:p w14:paraId="322E5A29" w14:textId="77777777" w:rsidR="00A611B1" w:rsidRPr="002C59B3" w:rsidRDefault="00A611B1" w:rsidP="00A611B1">
            <w:pPr>
              <w:jc w:val="center"/>
              <w:rPr>
                <w:sz w:val="20"/>
                <w:szCs w:val="20"/>
              </w:rPr>
            </w:pPr>
          </w:p>
        </w:tc>
      </w:tr>
      <w:tr w:rsidR="00A611B1" w:rsidRPr="002C59B3" w14:paraId="18D6D18F" w14:textId="77777777" w:rsidTr="00A611B1">
        <w:trPr>
          <w:trHeight w:val="260"/>
        </w:trPr>
        <w:tc>
          <w:tcPr>
            <w:tcW w:w="4685" w:type="dxa"/>
          </w:tcPr>
          <w:p w14:paraId="07C7EBE7" w14:textId="77777777" w:rsidR="00A611B1" w:rsidRPr="002C59B3" w:rsidRDefault="00A611B1" w:rsidP="00A611B1">
            <w:pPr>
              <w:rPr>
                <w:sz w:val="20"/>
                <w:szCs w:val="20"/>
              </w:rPr>
            </w:pPr>
            <w:r w:rsidRPr="002C59B3">
              <w:rPr>
                <w:sz w:val="20"/>
                <w:szCs w:val="20"/>
              </w:rPr>
              <w:t>Sufficient resources and time to support an expert coach.</w:t>
            </w:r>
          </w:p>
        </w:tc>
        <w:tc>
          <w:tcPr>
            <w:tcW w:w="810" w:type="dxa"/>
          </w:tcPr>
          <w:p w14:paraId="1BB1BABD" w14:textId="77777777" w:rsidR="00A611B1" w:rsidRPr="002C59B3" w:rsidRDefault="00A611B1" w:rsidP="00A611B1">
            <w:pPr>
              <w:jc w:val="center"/>
              <w:rPr>
                <w:sz w:val="20"/>
                <w:szCs w:val="20"/>
              </w:rPr>
            </w:pPr>
            <w:r w:rsidRPr="002C59B3">
              <w:rPr>
                <w:sz w:val="20"/>
                <w:szCs w:val="20"/>
              </w:rPr>
              <w:t>X</w:t>
            </w:r>
          </w:p>
        </w:tc>
        <w:tc>
          <w:tcPr>
            <w:tcW w:w="1620" w:type="dxa"/>
          </w:tcPr>
          <w:p w14:paraId="0C559285" w14:textId="77777777" w:rsidR="00A611B1" w:rsidRPr="002C59B3" w:rsidRDefault="00A611B1" w:rsidP="00A611B1">
            <w:pPr>
              <w:jc w:val="center"/>
              <w:rPr>
                <w:sz w:val="20"/>
                <w:szCs w:val="20"/>
              </w:rPr>
            </w:pPr>
          </w:p>
        </w:tc>
        <w:tc>
          <w:tcPr>
            <w:tcW w:w="810" w:type="dxa"/>
          </w:tcPr>
          <w:p w14:paraId="49E2B216" w14:textId="77777777" w:rsidR="00A611B1" w:rsidRPr="002C59B3" w:rsidRDefault="00A611B1" w:rsidP="00A611B1">
            <w:pPr>
              <w:jc w:val="center"/>
              <w:rPr>
                <w:sz w:val="20"/>
                <w:szCs w:val="20"/>
              </w:rPr>
            </w:pPr>
            <w:r w:rsidRPr="002C59B3">
              <w:rPr>
                <w:sz w:val="20"/>
                <w:szCs w:val="20"/>
              </w:rPr>
              <w:t>X</w:t>
            </w:r>
          </w:p>
        </w:tc>
      </w:tr>
      <w:tr w:rsidR="00A611B1" w:rsidRPr="002C59B3" w14:paraId="75D0CC0B" w14:textId="77777777" w:rsidTr="00A611B1">
        <w:trPr>
          <w:trHeight w:val="260"/>
        </w:trPr>
        <w:tc>
          <w:tcPr>
            <w:tcW w:w="4685" w:type="dxa"/>
            <w:shd w:val="clear" w:color="auto" w:fill="D0CECE" w:themeFill="background2" w:themeFillShade="E6"/>
          </w:tcPr>
          <w:p w14:paraId="04320D15" w14:textId="77777777" w:rsidR="00A611B1" w:rsidRPr="002C59B3" w:rsidRDefault="00A611B1" w:rsidP="00A611B1">
            <w:pPr>
              <w:rPr>
                <w:sz w:val="20"/>
                <w:szCs w:val="20"/>
              </w:rPr>
            </w:pPr>
            <w:r w:rsidRPr="002C59B3">
              <w:rPr>
                <w:sz w:val="20"/>
                <w:szCs w:val="20"/>
              </w:rPr>
              <w:t>A mentor or expert coach to guide the process.</w:t>
            </w:r>
          </w:p>
        </w:tc>
        <w:tc>
          <w:tcPr>
            <w:tcW w:w="810" w:type="dxa"/>
            <w:shd w:val="clear" w:color="auto" w:fill="D0CECE" w:themeFill="background2" w:themeFillShade="E6"/>
          </w:tcPr>
          <w:p w14:paraId="0F2C7F9A" w14:textId="77777777" w:rsidR="00A611B1" w:rsidRPr="002C59B3" w:rsidRDefault="00A611B1" w:rsidP="00A611B1">
            <w:pPr>
              <w:jc w:val="center"/>
              <w:rPr>
                <w:sz w:val="20"/>
                <w:szCs w:val="20"/>
              </w:rPr>
            </w:pPr>
          </w:p>
        </w:tc>
        <w:tc>
          <w:tcPr>
            <w:tcW w:w="1620" w:type="dxa"/>
            <w:shd w:val="clear" w:color="auto" w:fill="D0CECE" w:themeFill="background2" w:themeFillShade="E6"/>
          </w:tcPr>
          <w:p w14:paraId="3927E76D" w14:textId="77777777" w:rsidR="00A611B1" w:rsidRPr="002C59B3" w:rsidRDefault="00A611B1" w:rsidP="00A611B1">
            <w:pPr>
              <w:jc w:val="center"/>
              <w:rPr>
                <w:sz w:val="20"/>
                <w:szCs w:val="20"/>
              </w:rPr>
            </w:pPr>
            <w:r w:rsidRPr="002C59B3">
              <w:rPr>
                <w:sz w:val="20"/>
                <w:szCs w:val="20"/>
              </w:rPr>
              <w:t>X</w:t>
            </w:r>
          </w:p>
        </w:tc>
        <w:tc>
          <w:tcPr>
            <w:tcW w:w="810" w:type="dxa"/>
            <w:shd w:val="clear" w:color="auto" w:fill="D0CECE" w:themeFill="background2" w:themeFillShade="E6"/>
          </w:tcPr>
          <w:p w14:paraId="4AE60814" w14:textId="77777777" w:rsidR="00A611B1" w:rsidRPr="002C59B3" w:rsidRDefault="00A611B1" w:rsidP="00A611B1">
            <w:pPr>
              <w:jc w:val="center"/>
              <w:rPr>
                <w:sz w:val="20"/>
                <w:szCs w:val="20"/>
              </w:rPr>
            </w:pPr>
          </w:p>
        </w:tc>
      </w:tr>
      <w:tr w:rsidR="00A611B1" w:rsidRPr="002C59B3" w14:paraId="23207716" w14:textId="77777777" w:rsidTr="00A611B1">
        <w:trPr>
          <w:trHeight w:val="350"/>
        </w:trPr>
        <w:tc>
          <w:tcPr>
            <w:tcW w:w="4685" w:type="dxa"/>
          </w:tcPr>
          <w:p w14:paraId="6630A799" w14:textId="77777777" w:rsidR="00A611B1" w:rsidRPr="002C59B3" w:rsidRDefault="00A611B1" w:rsidP="00A611B1">
            <w:pPr>
              <w:rPr>
                <w:sz w:val="20"/>
                <w:szCs w:val="20"/>
              </w:rPr>
            </w:pPr>
            <w:r w:rsidRPr="002C59B3">
              <w:rPr>
                <w:sz w:val="20"/>
                <w:szCs w:val="20"/>
              </w:rPr>
              <w:t>A clearly define</w:t>
            </w:r>
            <w:r>
              <w:rPr>
                <w:sz w:val="20"/>
                <w:szCs w:val="20"/>
              </w:rPr>
              <w:t>d</w:t>
            </w:r>
            <w:r w:rsidRPr="002C59B3">
              <w:rPr>
                <w:sz w:val="20"/>
                <w:szCs w:val="20"/>
              </w:rPr>
              <w:t xml:space="preserve"> set of evidenced-based practices</w:t>
            </w:r>
          </w:p>
        </w:tc>
        <w:tc>
          <w:tcPr>
            <w:tcW w:w="810" w:type="dxa"/>
          </w:tcPr>
          <w:p w14:paraId="739A7E1B" w14:textId="77777777" w:rsidR="00A611B1" w:rsidRPr="002C59B3" w:rsidRDefault="00A611B1" w:rsidP="00A611B1">
            <w:pPr>
              <w:jc w:val="center"/>
              <w:rPr>
                <w:sz w:val="20"/>
                <w:szCs w:val="20"/>
              </w:rPr>
            </w:pPr>
            <w:r w:rsidRPr="002C59B3">
              <w:rPr>
                <w:sz w:val="20"/>
                <w:szCs w:val="20"/>
              </w:rPr>
              <w:t>X</w:t>
            </w:r>
          </w:p>
        </w:tc>
        <w:tc>
          <w:tcPr>
            <w:tcW w:w="1620" w:type="dxa"/>
          </w:tcPr>
          <w:p w14:paraId="08E4D6BC" w14:textId="77777777" w:rsidR="00A611B1" w:rsidRPr="002C59B3" w:rsidRDefault="00A611B1" w:rsidP="00A611B1">
            <w:pPr>
              <w:jc w:val="center"/>
              <w:rPr>
                <w:sz w:val="20"/>
                <w:szCs w:val="20"/>
              </w:rPr>
            </w:pPr>
            <w:r w:rsidRPr="002C59B3">
              <w:rPr>
                <w:sz w:val="20"/>
                <w:szCs w:val="20"/>
              </w:rPr>
              <w:t>X</w:t>
            </w:r>
          </w:p>
        </w:tc>
        <w:tc>
          <w:tcPr>
            <w:tcW w:w="810" w:type="dxa"/>
          </w:tcPr>
          <w:p w14:paraId="4E0EA6C3" w14:textId="77777777" w:rsidR="00A611B1" w:rsidRPr="002C59B3" w:rsidRDefault="00A611B1" w:rsidP="00A611B1">
            <w:pPr>
              <w:jc w:val="center"/>
              <w:rPr>
                <w:sz w:val="20"/>
                <w:szCs w:val="20"/>
              </w:rPr>
            </w:pPr>
            <w:r w:rsidRPr="002C59B3">
              <w:rPr>
                <w:sz w:val="20"/>
                <w:szCs w:val="20"/>
              </w:rPr>
              <w:t>X</w:t>
            </w:r>
          </w:p>
        </w:tc>
      </w:tr>
      <w:tr w:rsidR="00A611B1" w:rsidRPr="002C59B3" w14:paraId="1D09631F" w14:textId="77777777" w:rsidTr="00A611B1">
        <w:trPr>
          <w:trHeight w:val="350"/>
        </w:trPr>
        <w:tc>
          <w:tcPr>
            <w:tcW w:w="4685" w:type="dxa"/>
            <w:shd w:val="clear" w:color="auto" w:fill="D0CECE" w:themeFill="background2" w:themeFillShade="E6"/>
          </w:tcPr>
          <w:p w14:paraId="2F853E37" w14:textId="77777777" w:rsidR="00A611B1" w:rsidRPr="002C59B3" w:rsidRDefault="00A611B1" w:rsidP="00A611B1">
            <w:pPr>
              <w:rPr>
                <w:sz w:val="20"/>
                <w:szCs w:val="20"/>
              </w:rPr>
            </w:pPr>
            <w:r w:rsidRPr="002C59B3">
              <w:rPr>
                <w:sz w:val="20"/>
                <w:szCs w:val="20"/>
              </w:rPr>
              <w:t xml:space="preserve">Self-motivated, self-sufficient, reflective </w:t>
            </w:r>
            <w:r>
              <w:rPr>
                <w:sz w:val="20"/>
                <w:szCs w:val="20"/>
              </w:rPr>
              <w:t>practitioners</w:t>
            </w:r>
            <w:r w:rsidRPr="002C59B3">
              <w:rPr>
                <w:sz w:val="20"/>
                <w:szCs w:val="20"/>
              </w:rPr>
              <w:t>.</w:t>
            </w:r>
          </w:p>
        </w:tc>
        <w:tc>
          <w:tcPr>
            <w:tcW w:w="810" w:type="dxa"/>
            <w:shd w:val="clear" w:color="auto" w:fill="D0CECE" w:themeFill="background2" w:themeFillShade="E6"/>
          </w:tcPr>
          <w:p w14:paraId="25B098CD" w14:textId="77777777" w:rsidR="00A611B1" w:rsidRPr="002C59B3" w:rsidRDefault="00A611B1" w:rsidP="00A611B1">
            <w:pPr>
              <w:jc w:val="center"/>
              <w:rPr>
                <w:sz w:val="20"/>
                <w:szCs w:val="20"/>
              </w:rPr>
            </w:pPr>
          </w:p>
        </w:tc>
        <w:tc>
          <w:tcPr>
            <w:tcW w:w="1620" w:type="dxa"/>
            <w:shd w:val="clear" w:color="auto" w:fill="D0CECE" w:themeFill="background2" w:themeFillShade="E6"/>
          </w:tcPr>
          <w:p w14:paraId="02E2BBA1" w14:textId="77777777" w:rsidR="00A611B1" w:rsidRPr="002C59B3" w:rsidRDefault="00A611B1" w:rsidP="00A611B1">
            <w:pPr>
              <w:jc w:val="center"/>
              <w:rPr>
                <w:sz w:val="20"/>
                <w:szCs w:val="20"/>
              </w:rPr>
            </w:pPr>
            <w:r w:rsidRPr="002C59B3">
              <w:rPr>
                <w:sz w:val="20"/>
                <w:szCs w:val="20"/>
              </w:rPr>
              <w:t>X</w:t>
            </w:r>
          </w:p>
        </w:tc>
        <w:tc>
          <w:tcPr>
            <w:tcW w:w="810" w:type="dxa"/>
            <w:shd w:val="clear" w:color="auto" w:fill="D0CECE" w:themeFill="background2" w:themeFillShade="E6"/>
          </w:tcPr>
          <w:p w14:paraId="4F44CA15" w14:textId="77777777" w:rsidR="00A611B1" w:rsidRPr="002C59B3" w:rsidRDefault="00A611B1" w:rsidP="00A611B1">
            <w:pPr>
              <w:jc w:val="center"/>
              <w:rPr>
                <w:sz w:val="20"/>
                <w:szCs w:val="20"/>
              </w:rPr>
            </w:pPr>
          </w:p>
        </w:tc>
      </w:tr>
      <w:tr w:rsidR="00A611B1" w:rsidRPr="002C59B3" w14:paraId="05DB5753" w14:textId="77777777" w:rsidTr="00A611B1">
        <w:trPr>
          <w:trHeight w:val="341"/>
        </w:trPr>
        <w:tc>
          <w:tcPr>
            <w:tcW w:w="4685" w:type="dxa"/>
          </w:tcPr>
          <w:p w14:paraId="0C2C5E6D" w14:textId="77777777" w:rsidR="00A611B1" w:rsidRPr="002C59B3" w:rsidRDefault="00A611B1" w:rsidP="00A611B1">
            <w:pPr>
              <w:rPr>
                <w:sz w:val="20"/>
                <w:szCs w:val="20"/>
              </w:rPr>
            </w:pPr>
            <w:r w:rsidRPr="002C59B3">
              <w:rPr>
                <w:sz w:val="20"/>
                <w:szCs w:val="20"/>
              </w:rPr>
              <w:t>Willingness to collaborate.</w:t>
            </w:r>
          </w:p>
        </w:tc>
        <w:tc>
          <w:tcPr>
            <w:tcW w:w="810" w:type="dxa"/>
          </w:tcPr>
          <w:p w14:paraId="1D2F3DFD" w14:textId="77777777" w:rsidR="00A611B1" w:rsidRPr="002C59B3" w:rsidRDefault="00A611B1" w:rsidP="00A611B1">
            <w:pPr>
              <w:jc w:val="center"/>
              <w:rPr>
                <w:sz w:val="20"/>
                <w:szCs w:val="20"/>
              </w:rPr>
            </w:pPr>
          </w:p>
        </w:tc>
        <w:tc>
          <w:tcPr>
            <w:tcW w:w="1620" w:type="dxa"/>
          </w:tcPr>
          <w:p w14:paraId="3869C3D7" w14:textId="77777777" w:rsidR="00A611B1" w:rsidRPr="002C59B3" w:rsidRDefault="00A611B1" w:rsidP="00A611B1">
            <w:pPr>
              <w:jc w:val="center"/>
              <w:rPr>
                <w:sz w:val="20"/>
                <w:szCs w:val="20"/>
              </w:rPr>
            </w:pPr>
            <w:r w:rsidRPr="002C59B3">
              <w:rPr>
                <w:sz w:val="20"/>
                <w:szCs w:val="20"/>
              </w:rPr>
              <w:t>X</w:t>
            </w:r>
          </w:p>
        </w:tc>
        <w:tc>
          <w:tcPr>
            <w:tcW w:w="810" w:type="dxa"/>
          </w:tcPr>
          <w:p w14:paraId="4C8ADA09" w14:textId="77777777" w:rsidR="00A611B1" w:rsidRPr="002C59B3" w:rsidRDefault="00A611B1" w:rsidP="00A611B1">
            <w:pPr>
              <w:jc w:val="center"/>
              <w:rPr>
                <w:sz w:val="20"/>
                <w:szCs w:val="20"/>
              </w:rPr>
            </w:pPr>
            <w:r w:rsidRPr="002C59B3">
              <w:rPr>
                <w:sz w:val="20"/>
                <w:szCs w:val="20"/>
              </w:rPr>
              <w:t>X</w:t>
            </w:r>
          </w:p>
        </w:tc>
      </w:tr>
      <w:tr w:rsidR="00A611B1" w:rsidRPr="002C59B3" w14:paraId="33410924" w14:textId="77777777" w:rsidTr="00A611B1">
        <w:trPr>
          <w:trHeight w:val="350"/>
        </w:trPr>
        <w:tc>
          <w:tcPr>
            <w:tcW w:w="4685" w:type="dxa"/>
            <w:shd w:val="clear" w:color="auto" w:fill="D0CECE" w:themeFill="background2" w:themeFillShade="E6"/>
          </w:tcPr>
          <w:p w14:paraId="4AB1CCA4" w14:textId="77777777" w:rsidR="00A611B1" w:rsidRPr="002C59B3" w:rsidRDefault="00A611B1" w:rsidP="00A611B1">
            <w:pPr>
              <w:rPr>
                <w:sz w:val="20"/>
                <w:szCs w:val="20"/>
              </w:rPr>
            </w:pPr>
            <w:r w:rsidRPr="002C59B3">
              <w:rPr>
                <w:sz w:val="20"/>
                <w:szCs w:val="20"/>
              </w:rPr>
              <w:t>Access to materials, information and training.</w:t>
            </w:r>
          </w:p>
        </w:tc>
        <w:tc>
          <w:tcPr>
            <w:tcW w:w="810" w:type="dxa"/>
            <w:shd w:val="clear" w:color="auto" w:fill="D0CECE" w:themeFill="background2" w:themeFillShade="E6"/>
          </w:tcPr>
          <w:p w14:paraId="22047FFA" w14:textId="77777777" w:rsidR="00A611B1" w:rsidRPr="002C59B3" w:rsidRDefault="00A611B1" w:rsidP="00A611B1">
            <w:pPr>
              <w:jc w:val="center"/>
              <w:rPr>
                <w:sz w:val="20"/>
                <w:szCs w:val="20"/>
              </w:rPr>
            </w:pPr>
            <w:r w:rsidRPr="002C59B3">
              <w:rPr>
                <w:sz w:val="20"/>
                <w:szCs w:val="20"/>
              </w:rPr>
              <w:t>X</w:t>
            </w:r>
          </w:p>
        </w:tc>
        <w:tc>
          <w:tcPr>
            <w:tcW w:w="1620" w:type="dxa"/>
            <w:shd w:val="clear" w:color="auto" w:fill="D0CECE" w:themeFill="background2" w:themeFillShade="E6"/>
          </w:tcPr>
          <w:p w14:paraId="21AE6FD7" w14:textId="77777777" w:rsidR="00A611B1" w:rsidRPr="002C59B3" w:rsidRDefault="00A611B1" w:rsidP="00A611B1">
            <w:pPr>
              <w:jc w:val="center"/>
              <w:rPr>
                <w:sz w:val="20"/>
                <w:szCs w:val="20"/>
              </w:rPr>
            </w:pPr>
            <w:r w:rsidRPr="002C59B3">
              <w:rPr>
                <w:sz w:val="20"/>
                <w:szCs w:val="20"/>
              </w:rPr>
              <w:t>X</w:t>
            </w:r>
          </w:p>
        </w:tc>
        <w:tc>
          <w:tcPr>
            <w:tcW w:w="810" w:type="dxa"/>
            <w:shd w:val="clear" w:color="auto" w:fill="D0CECE" w:themeFill="background2" w:themeFillShade="E6"/>
          </w:tcPr>
          <w:p w14:paraId="3C0552AA" w14:textId="77777777" w:rsidR="00A611B1" w:rsidRPr="002C59B3" w:rsidRDefault="00A611B1" w:rsidP="00A611B1">
            <w:pPr>
              <w:jc w:val="center"/>
              <w:rPr>
                <w:sz w:val="20"/>
                <w:szCs w:val="20"/>
              </w:rPr>
            </w:pPr>
            <w:r w:rsidRPr="002C59B3">
              <w:rPr>
                <w:sz w:val="20"/>
                <w:szCs w:val="20"/>
              </w:rPr>
              <w:t>X</w:t>
            </w:r>
          </w:p>
        </w:tc>
      </w:tr>
      <w:tr w:rsidR="00A611B1" w:rsidRPr="002C59B3" w14:paraId="64515E30" w14:textId="77777777" w:rsidTr="00A611B1">
        <w:trPr>
          <w:trHeight w:val="260"/>
        </w:trPr>
        <w:tc>
          <w:tcPr>
            <w:tcW w:w="4685" w:type="dxa"/>
          </w:tcPr>
          <w:p w14:paraId="61088B8F" w14:textId="77777777" w:rsidR="00A611B1" w:rsidRPr="002C59B3" w:rsidRDefault="00A611B1" w:rsidP="00A611B1">
            <w:pPr>
              <w:rPr>
                <w:sz w:val="20"/>
                <w:szCs w:val="20"/>
              </w:rPr>
            </w:pPr>
            <w:r w:rsidRPr="002C59B3">
              <w:rPr>
                <w:sz w:val="20"/>
                <w:szCs w:val="20"/>
              </w:rPr>
              <w:t xml:space="preserve">Release time for the </w:t>
            </w:r>
            <w:r>
              <w:rPr>
                <w:sz w:val="20"/>
                <w:szCs w:val="20"/>
              </w:rPr>
              <w:t>practitioners</w:t>
            </w:r>
            <w:r w:rsidRPr="002C59B3">
              <w:rPr>
                <w:sz w:val="20"/>
                <w:szCs w:val="20"/>
              </w:rPr>
              <w:t>.</w:t>
            </w:r>
          </w:p>
        </w:tc>
        <w:tc>
          <w:tcPr>
            <w:tcW w:w="810" w:type="dxa"/>
          </w:tcPr>
          <w:p w14:paraId="1FDED2DB" w14:textId="77777777" w:rsidR="00A611B1" w:rsidRPr="002C59B3" w:rsidRDefault="00A611B1" w:rsidP="00A611B1">
            <w:pPr>
              <w:jc w:val="center"/>
              <w:rPr>
                <w:sz w:val="20"/>
                <w:szCs w:val="20"/>
              </w:rPr>
            </w:pPr>
            <w:r w:rsidRPr="002C59B3">
              <w:rPr>
                <w:sz w:val="20"/>
                <w:szCs w:val="20"/>
              </w:rPr>
              <w:t>X</w:t>
            </w:r>
          </w:p>
        </w:tc>
        <w:tc>
          <w:tcPr>
            <w:tcW w:w="1620" w:type="dxa"/>
          </w:tcPr>
          <w:p w14:paraId="424BD03C" w14:textId="77777777" w:rsidR="00A611B1" w:rsidRPr="002C59B3" w:rsidRDefault="00A611B1" w:rsidP="00A611B1">
            <w:pPr>
              <w:jc w:val="center"/>
              <w:rPr>
                <w:sz w:val="20"/>
                <w:szCs w:val="20"/>
              </w:rPr>
            </w:pPr>
            <w:r w:rsidRPr="002C59B3">
              <w:rPr>
                <w:sz w:val="20"/>
                <w:szCs w:val="20"/>
              </w:rPr>
              <w:t>X</w:t>
            </w:r>
          </w:p>
        </w:tc>
        <w:tc>
          <w:tcPr>
            <w:tcW w:w="810" w:type="dxa"/>
          </w:tcPr>
          <w:p w14:paraId="71805BDF" w14:textId="77777777" w:rsidR="00A611B1" w:rsidRPr="002C59B3" w:rsidRDefault="00A611B1" w:rsidP="00A611B1">
            <w:pPr>
              <w:jc w:val="center"/>
              <w:rPr>
                <w:sz w:val="20"/>
                <w:szCs w:val="20"/>
              </w:rPr>
            </w:pPr>
            <w:r w:rsidRPr="002C59B3">
              <w:rPr>
                <w:sz w:val="20"/>
                <w:szCs w:val="20"/>
              </w:rPr>
              <w:t>X</w:t>
            </w:r>
          </w:p>
        </w:tc>
      </w:tr>
      <w:tr w:rsidR="00A611B1" w:rsidRPr="002C59B3" w14:paraId="5C279648" w14:textId="77777777" w:rsidTr="00A611B1">
        <w:trPr>
          <w:trHeight w:val="350"/>
        </w:trPr>
        <w:tc>
          <w:tcPr>
            <w:tcW w:w="4685" w:type="dxa"/>
            <w:shd w:val="clear" w:color="auto" w:fill="D0CECE" w:themeFill="background2" w:themeFillShade="E6"/>
          </w:tcPr>
          <w:p w14:paraId="20975219" w14:textId="77777777" w:rsidR="00A611B1" w:rsidRPr="002C59B3" w:rsidRDefault="00A611B1" w:rsidP="00A611B1">
            <w:pPr>
              <w:rPr>
                <w:sz w:val="20"/>
                <w:szCs w:val="20"/>
              </w:rPr>
            </w:pPr>
            <w:r w:rsidRPr="002C59B3">
              <w:rPr>
                <w:sz w:val="20"/>
                <w:szCs w:val="20"/>
              </w:rPr>
              <w:t>Private meeting space.</w:t>
            </w:r>
          </w:p>
        </w:tc>
        <w:tc>
          <w:tcPr>
            <w:tcW w:w="810" w:type="dxa"/>
            <w:shd w:val="clear" w:color="auto" w:fill="D0CECE" w:themeFill="background2" w:themeFillShade="E6"/>
          </w:tcPr>
          <w:p w14:paraId="683549D1" w14:textId="77777777" w:rsidR="00A611B1" w:rsidRPr="002C59B3" w:rsidRDefault="00A611B1" w:rsidP="00A611B1">
            <w:pPr>
              <w:jc w:val="center"/>
              <w:rPr>
                <w:sz w:val="20"/>
                <w:szCs w:val="20"/>
              </w:rPr>
            </w:pPr>
            <w:r w:rsidRPr="002C59B3">
              <w:rPr>
                <w:sz w:val="20"/>
                <w:szCs w:val="20"/>
              </w:rPr>
              <w:t>X</w:t>
            </w:r>
          </w:p>
        </w:tc>
        <w:tc>
          <w:tcPr>
            <w:tcW w:w="1620" w:type="dxa"/>
            <w:shd w:val="clear" w:color="auto" w:fill="D0CECE" w:themeFill="background2" w:themeFillShade="E6"/>
          </w:tcPr>
          <w:p w14:paraId="5F5DD4BB" w14:textId="77777777" w:rsidR="00A611B1" w:rsidRPr="002C59B3" w:rsidRDefault="00A611B1" w:rsidP="00A611B1">
            <w:pPr>
              <w:jc w:val="center"/>
              <w:rPr>
                <w:sz w:val="20"/>
                <w:szCs w:val="20"/>
              </w:rPr>
            </w:pPr>
            <w:r w:rsidRPr="002C59B3">
              <w:rPr>
                <w:sz w:val="20"/>
                <w:szCs w:val="20"/>
              </w:rPr>
              <w:t>X</w:t>
            </w:r>
          </w:p>
        </w:tc>
        <w:tc>
          <w:tcPr>
            <w:tcW w:w="810" w:type="dxa"/>
            <w:shd w:val="clear" w:color="auto" w:fill="D0CECE" w:themeFill="background2" w:themeFillShade="E6"/>
          </w:tcPr>
          <w:p w14:paraId="2DB6E2CD" w14:textId="77777777" w:rsidR="00A611B1" w:rsidRPr="002C59B3" w:rsidRDefault="00A611B1" w:rsidP="00A611B1">
            <w:pPr>
              <w:jc w:val="center"/>
              <w:rPr>
                <w:sz w:val="20"/>
                <w:szCs w:val="20"/>
              </w:rPr>
            </w:pPr>
            <w:r w:rsidRPr="002C59B3">
              <w:rPr>
                <w:sz w:val="20"/>
                <w:szCs w:val="20"/>
              </w:rPr>
              <w:t>X</w:t>
            </w:r>
          </w:p>
        </w:tc>
      </w:tr>
      <w:tr w:rsidR="00A611B1" w:rsidRPr="002C59B3" w14:paraId="07D9AE57" w14:textId="77777777" w:rsidTr="00A611B1">
        <w:trPr>
          <w:trHeight w:val="64"/>
        </w:trPr>
        <w:tc>
          <w:tcPr>
            <w:tcW w:w="4685" w:type="dxa"/>
          </w:tcPr>
          <w:p w14:paraId="75BD30C1" w14:textId="77777777" w:rsidR="00A611B1" w:rsidRPr="002C59B3" w:rsidRDefault="00A611B1" w:rsidP="00A611B1">
            <w:pPr>
              <w:rPr>
                <w:sz w:val="20"/>
                <w:szCs w:val="20"/>
              </w:rPr>
            </w:pPr>
            <w:r w:rsidRPr="002C59B3">
              <w:rPr>
                <w:sz w:val="20"/>
                <w:szCs w:val="20"/>
              </w:rPr>
              <w:t>Video capability.</w:t>
            </w:r>
          </w:p>
        </w:tc>
        <w:tc>
          <w:tcPr>
            <w:tcW w:w="810" w:type="dxa"/>
          </w:tcPr>
          <w:p w14:paraId="76044BD4" w14:textId="77777777" w:rsidR="00A611B1" w:rsidRPr="002C59B3" w:rsidRDefault="00A611B1" w:rsidP="00A611B1">
            <w:pPr>
              <w:jc w:val="center"/>
              <w:rPr>
                <w:sz w:val="20"/>
                <w:szCs w:val="20"/>
              </w:rPr>
            </w:pPr>
            <w:r w:rsidRPr="002C59B3">
              <w:rPr>
                <w:sz w:val="20"/>
                <w:szCs w:val="20"/>
              </w:rPr>
              <w:t>X</w:t>
            </w:r>
          </w:p>
        </w:tc>
        <w:tc>
          <w:tcPr>
            <w:tcW w:w="1620" w:type="dxa"/>
          </w:tcPr>
          <w:p w14:paraId="1DDDFDA0" w14:textId="77777777" w:rsidR="00A611B1" w:rsidRPr="002C59B3" w:rsidRDefault="00A611B1" w:rsidP="00A611B1">
            <w:pPr>
              <w:jc w:val="center"/>
              <w:rPr>
                <w:sz w:val="20"/>
                <w:szCs w:val="20"/>
              </w:rPr>
            </w:pPr>
            <w:r w:rsidRPr="002C59B3">
              <w:rPr>
                <w:sz w:val="20"/>
                <w:szCs w:val="20"/>
              </w:rPr>
              <w:t>X</w:t>
            </w:r>
          </w:p>
        </w:tc>
        <w:tc>
          <w:tcPr>
            <w:tcW w:w="810" w:type="dxa"/>
          </w:tcPr>
          <w:p w14:paraId="6857B578" w14:textId="77777777" w:rsidR="00A611B1" w:rsidRPr="002C59B3" w:rsidRDefault="00A611B1" w:rsidP="00A611B1">
            <w:pPr>
              <w:jc w:val="center"/>
              <w:rPr>
                <w:sz w:val="20"/>
                <w:szCs w:val="20"/>
              </w:rPr>
            </w:pPr>
            <w:r w:rsidRPr="002C59B3">
              <w:rPr>
                <w:sz w:val="20"/>
                <w:szCs w:val="20"/>
              </w:rPr>
              <w:t>X</w:t>
            </w:r>
          </w:p>
        </w:tc>
      </w:tr>
    </w:tbl>
    <w:p w14:paraId="54B2979D" w14:textId="77777777" w:rsidR="008E429A" w:rsidRDefault="008E429A" w:rsidP="00A611B1">
      <w:pPr>
        <w:pStyle w:val="ListParagraph"/>
      </w:pPr>
    </w:p>
    <w:p w14:paraId="12B1C79C" w14:textId="77777777" w:rsidR="00776A67" w:rsidRDefault="00776A67" w:rsidP="00776A67"/>
    <w:p w14:paraId="49435CC0" w14:textId="77777777" w:rsidR="00776A67" w:rsidRDefault="00776A67" w:rsidP="00776A67"/>
    <w:p w14:paraId="384A0A9E" w14:textId="77777777" w:rsidR="007C0987" w:rsidRDefault="007C0987" w:rsidP="007C0987"/>
    <w:p w14:paraId="0DBA333A" w14:textId="77777777" w:rsidR="00833439" w:rsidRDefault="00833439" w:rsidP="00833439"/>
    <w:p w14:paraId="3B4BF55D" w14:textId="77777777" w:rsidR="00833439" w:rsidRDefault="00833439" w:rsidP="00833439"/>
    <w:p w14:paraId="6C10BA96" w14:textId="77777777" w:rsidR="007A21A8" w:rsidRDefault="007A21A8" w:rsidP="007A21A8">
      <w:pPr>
        <w:pStyle w:val="ListParagraph"/>
      </w:pPr>
    </w:p>
    <w:p w14:paraId="58D30979" w14:textId="77777777" w:rsidR="007A21A8" w:rsidRDefault="007A21A8"/>
    <w:p w14:paraId="331F3FE6" w14:textId="77777777" w:rsidR="00024E5D" w:rsidRDefault="00024E5D"/>
    <w:p w14:paraId="50E32555" w14:textId="77777777" w:rsidR="00024E5D" w:rsidRDefault="00024E5D"/>
    <w:p w14:paraId="351C125C" w14:textId="77777777" w:rsidR="00024E5D" w:rsidRDefault="00024E5D"/>
    <w:p w14:paraId="03891A51" w14:textId="77777777" w:rsidR="00024E5D" w:rsidRDefault="00024E5D"/>
    <w:p w14:paraId="3DC35710" w14:textId="77777777" w:rsidR="00024E5D" w:rsidRDefault="00024E5D"/>
    <w:p w14:paraId="09EFDF27" w14:textId="77777777" w:rsidR="00C744CA" w:rsidRDefault="00C744CA" w:rsidP="00833439">
      <w:pPr>
        <w:rPr>
          <w:u w:val="single"/>
        </w:rPr>
      </w:pPr>
    </w:p>
    <w:p w14:paraId="52508294" w14:textId="77777777" w:rsidR="00C744CA" w:rsidRDefault="00C744CA" w:rsidP="00833439">
      <w:pPr>
        <w:rPr>
          <w:u w:val="single"/>
        </w:rPr>
      </w:pPr>
    </w:p>
    <w:p w14:paraId="1C317C2E" w14:textId="77777777" w:rsidR="00833439" w:rsidRDefault="00833439"/>
    <w:sectPr w:rsidR="00833439" w:rsidSect="00A611B1">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08FD3" w14:textId="77777777" w:rsidR="004F4DFD" w:rsidRDefault="004F4DFD" w:rsidP="00F4007E">
      <w:r>
        <w:separator/>
      </w:r>
    </w:p>
  </w:endnote>
  <w:endnote w:type="continuationSeparator" w:id="0">
    <w:p w14:paraId="02E3DE47" w14:textId="77777777" w:rsidR="004F4DFD" w:rsidRDefault="004F4DFD" w:rsidP="00F4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63591" w14:textId="77777777" w:rsidR="00175F91" w:rsidRDefault="00175F91" w:rsidP="00F4007E">
    <w:pPr>
      <w:jc w:val="center"/>
      <w:rPr>
        <w:rFonts w:eastAsia="Times New Roman" w:cstheme="minorHAnsi"/>
        <w:color w:val="000000"/>
        <w:sz w:val="16"/>
        <w:szCs w:val="16"/>
      </w:rPr>
    </w:pPr>
    <w:r w:rsidRPr="00175F91">
      <w:rPr>
        <w:rFonts w:eastAsia="Times New Roman" w:cstheme="minorHAnsi"/>
        <w:color w:val="000000"/>
        <w:sz w:val="16"/>
        <w:szCs w:val="16"/>
      </w:rPr>
      <w:t xml:space="preserve">Developed by Joan M. Izen, PTAN Project Director, </w:t>
    </w:r>
    <w:r w:rsidR="00420A06">
      <w:rPr>
        <w:rFonts w:eastAsia="Times New Roman" w:cstheme="minorHAnsi"/>
        <w:color w:val="000000"/>
        <w:sz w:val="16"/>
        <w:szCs w:val="16"/>
      </w:rPr>
      <w:t xml:space="preserve">Practice-based Coach Coordinator, </w:t>
    </w:r>
    <w:r w:rsidRPr="00175F91">
      <w:rPr>
        <w:rFonts w:eastAsia="Times New Roman" w:cstheme="minorHAnsi"/>
        <w:color w:val="000000"/>
        <w:sz w:val="16"/>
        <w:szCs w:val="16"/>
      </w:rPr>
      <w:t>SERESC with resources from</w:t>
    </w:r>
    <w:r>
      <w:rPr>
        <w:rFonts w:eastAsia="Times New Roman" w:cstheme="minorHAnsi"/>
        <w:color w:val="000000"/>
        <w:sz w:val="16"/>
        <w:szCs w:val="16"/>
      </w:rPr>
      <w:t xml:space="preserve"> </w:t>
    </w:r>
  </w:p>
  <w:p w14:paraId="1871E660" w14:textId="77777777" w:rsidR="00382985" w:rsidRDefault="004F4DFD" w:rsidP="00F4007E">
    <w:pPr>
      <w:jc w:val="center"/>
      <w:rPr>
        <w:rFonts w:eastAsia="Times New Roman" w:cstheme="minorHAnsi"/>
        <w:color w:val="000000"/>
        <w:sz w:val="16"/>
        <w:szCs w:val="16"/>
      </w:rPr>
    </w:pPr>
    <w:hyperlink r:id="rId1" w:history="1">
      <w:r w:rsidR="00175F91" w:rsidRPr="00175F91">
        <w:rPr>
          <w:rStyle w:val="Hyperlink"/>
          <w:rFonts w:eastAsia="Times New Roman" w:cstheme="minorHAnsi"/>
          <w:sz w:val="16"/>
          <w:szCs w:val="16"/>
        </w:rPr>
        <w:t>Head Start/ECLKC</w:t>
      </w:r>
    </w:hyperlink>
    <w:r w:rsidR="00175F91">
      <w:rPr>
        <w:rFonts w:eastAsia="Times New Roman" w:cstheme="minorHAnsi"/>
        <w:color w:val="000000"/>
        <w:sz w:val="16"/>
        <w:szCs w:val="16"/>
      </w:rPr>
      <w:t xml:space="preserve">, </w:t>
    </w:r>
    <w:hyperlink r:id="rId2" w:history="1">
      <w:r w:rsidR="00175F91" w:rsidRPr="00175F91">
        <w:rPr>
          <w:rStyle w:val="Hyperlink"/>
          <w:rFonts w:eastAsia="Times New Roman" w:cstheme="minorHAnsi"/>
          <w:sz w:val="16"/>
          <w:szCs w:val="16"/>
        </w:rPr>
        <w:t>The Pyramid Model Consortium</w:t>
      </w:r>
    </w:hyperlink>
    <w:r w:rsidR="00175F91">
      <w:rPr>
        <w:rFonts w:eastAsia="Times New Roman" w:cstheme="minorHAnsi"/>
        <w:color w:val="000000"/>
        <w:sz w:val="16"/>
        <w:szCs w:val="16"/>
      </w:rPr>
      <w:t xml:space="preserve"> and The </w:t>
    </w:r>
    <w:hyperlink r:id="rId3" w:history="1">
      <w:r w:rsidR="00175F91" w:rsidRPr="00175F91">
        <w:rPr>
          <w:rStyle w:val="Hyperlink"/>
          <w:rFonts w:eastAsia="Times New Roman" w:cstheme="minorHAnsi"/>
          <w:sz w:val="16"/>
          <w:szCs w:val="16"/>
        </w:rPr>
        <w:t>National Center for Pyramid Model Innovations</w:t>
      </w:r>
    </w:hyperlink>
  </w:p>
  <w:p w14:paraId="38D6197D" w14:textId="77777777" w:rsidR="00A611B1" w:rsidRPr="00175F91" w:rsidRDefault="00A611B1" w:rsidP="00F4007E">
    <w:pPr>
      <w:jc w:val="center"/>
      <w:rPr>
        <w:rFonts w:eastAsia="Times New Roman" w:cstheme="minorHAnsi"/>
        <w:color w:val="000000"/>
        <w:sz w:val="16"/>
        <w:szCs w:val="16"/>
      </w:rPr>
    </w:pPr>
  </w:p>
  <w:p w14:paraId="5D8A38CC" w14:textId="77777777" w:rsidR="005B4B10" w:rsidRDefault="00F4007E" w:rsidP="005B4B10">
    <w:pPr>
      <w:ind w:left="-810" w:right="-630"/>
      <w:jc w:val="center"/>
      <w:rPr>
        <w:rFonts w:eastAsia="Times New Roman" w:cstheme="minorHAnsi"/>
        <w:color w:val="000000"/>
        <w:sz w:val="16"/>
        <w:szCs w:val="16"/>
      </w:rPr>
    </w:pPr>
    <w:r w:rsidRPr="00F4007E">
      <w:rPr>
        <w:rFonts w:eastAsia="Times New Roman" w:cstheme="minorHAnsi"/>
        <w:color w:val="000000"/>
        <w:sz w:val="16"/>
        <w:szCs w:val="16"/>
      </w:rPr>
      <w:t xml:space="preserve">The contents of this </w:t>
    </w:r>
    <w:r w:rsidR="00F71ED1" w:rsidRPr="001C4295">
      <w:rPr>
        <w:rFonts w:eastAsia="Times New Roman" w:cstheme="minorHAnsi"/>
        <w:color w:val="000000"/>
        <w:sz w:val="16"/>
        <w:szCs w:val="16"/>
      </w:rPr>
      <w:t>document</w:t>
    </w:r>
    <w:r w:rsidRPr="00F4007E">
      <w:rPr>
        <w:rFonts w:eastAsia="Times New Roman" w:cstheme="minorHAnsi"/>
        <w:color w:val="000000"/>
        <w:sz w:val="16"/>
        <w:szCs w:val="16"/>
      </w:rPr>
      <w:t xml:space="preserve"> were developed under a grant from the US Department of Education, H323A170029.  However, those contents do not necessarily represent the policy of the US Department of Education, and you should not assume endorsement by the Federal Government. Project Officer,</w:t>
    </w:r>
    <w:r w:rsidR="00A44D72" w:rsidRPr="00A44D72">
      <w:rPr>
        <w:rFonts w:eastAsia="Times New Roman" w:cstheme="minorHAnsi"/>
        <w:color w:val="000000"/>
        <w:sz w:val="15"/>
        <w:szCs w:val="15"/>
      </w:rPr>
      <w:t xml:space="preserve"> </w:t>
    </w:r>
    <w:proofErr w:type="spellStart"/>
    <w:r w:rsidR="00A44D72" w:rsidRPr="00A247CF">
      <w:rPr>
        <w:rFonts w:eastAsia="Times New Roman" w:cstheme="minorHAnsi"/>
        <w:color w:val="000000"/>
        <w:sz w:val="15"/>
        <w:szCs w:val="15"/>
      </w:rPr>
      <w:t>Sunyoung</w:t>
    </w:r>
    <w:proofErr w:type="spellEnd"/>
    <w:r w:rsidR="00A44D72" w:rsidRPr="00A247CF">
      <w:rPr>
        <w:rFonts w:eastAsia="Times New Roman" w:cstheme="minorHAnsi"/>
        <w:color w:val="000000"/>
        <w:sz w:val="15"/>
        <w:szCs w:val="15"/>
      </w:rPr>
      <w:t xml:space="preserve"> </w:t>
    </w:r>
    <w:proofErr w:type="spellStart"/>
    <w:r w:rsidR="00A44D72" w:rsidRPr="00A247CF">
      <w:rPr>
        <w:rFonts w:eastAsia="Times New Roman" w:cstheme="minorHAnsi"/>
        <w:color w:val="000000"/>
        <w:sz w:val="15"/>
        <w:szCs w:val="15"/>
      </w:rPr>
      <w:t>Ahn</w:t>
    </w:r>
    <w:r w:rsidRPr="00F4007E">
      <w:rPr>
        <w:rFonts w:eastAsia="Times New Roman" w:cstheme="minorHAnsi"/>
        <w:color w:val="000000"/>
        <w:sz w:val="16"/>
        <w:szCs w:val="16"/>
      </w:rPr>
      <w:t>.</w:t>
    </w:r>
    <w:proofErr w:type="spellEnd"/>
  </w:p>
  <w:p w14:paraId="507B10C4" w14:textId="77777777" w:rsidR="005B4B10" w:rsidRDefault="005B4B10" w:rsidP="005B4B10">
    <w:pPr>
      <w:ind w:left="-810" w:right="-630"/>
      <w:jc w:val="both"/>
      <w:rPr>
        <w:rFonts w:eastAsia="Times New Roman" w:cstheme="minorHAnsi"/>
        <w:color w:val="000000"/>
        <w:sz w:val="16"/>
        <w:szCs w:val="16"/>
      </w:rPr>
    </w:pPr>
  </w:p>
  <w:p w14:paraId="511404CD" w14:textId="71AB3772" w:rsidR="00F4007E" w:rsidRPr="005B4B10" w:rsidRDefault="00A611B1" w:rsidP="005B4B10">
    <w:pPr>
      <w:ind w:left="-810" w:right="-630"/>
      <w:jc w:val="both"/>
      <w:rPr>
        <w:rFonts w:eastAsia="Times New Roman" w:cstheme="minorHAnsi"/>
        <w:color w:val="000000"/>
        <w:sz w:val="15"/>
        <w:szCs w:val="15"/>
      </w:rPr>
    </w:pPr>
    <w:r w:rsidRPr="005B4B10">
      <w:rPr>
        <w:rFonts w:cstheme="minorHAnsi"/>
        <w:sz w:val="16"/>
        <w:szCs w:val="16"/>
      </w:rPr>
      <w:t>Revised 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D665F" w14:textId="77777777" w:rsidR="004F4DFD" w:rsidRDefault="004F4DFD" w:rsidP="00F4007E">
      <w:r>
        <w:separator/>
      </w:r>
    </w:p>
  </w:footnote>
  <w:footnote w:type="continuationSeparator" w:id="0">
    <w:p w14:paraId="4771C093" w14:textId="77777777" w:rsidR="004F4DFD" w:rsidRDefault="004F4DFD" w:rsidP="00F4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BE32B" w14:textId="73815B36" w:rsidR="007C0987" w:rsidRPr="001C4295" w:rsidRDefault="006E77D2" w:rsidP="006E77D2">
    <w:pPr>
      <w:pStyle w:val="Header"/>
      <w:jc w:val="center"/>
      <w:rPr>
        <w:rFonts w:asciiTheme="majorHAnsi" w:hAnsiTheme="majorHAnsi" w:cstheme="majorHAnsi"/>
        <w:b/>
        <w:sz w:val="32"/>
        <w:szCs w:val="32"/>
      </w:rPr>
    </w:pPr>
    <w:r w:rsidRPr="001C4295">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"C:\\var\\folders\\cz\\cb8l6kxj1t7fxb451xx4d7j00000gn\\T\\com.microsoft.Word\\WebArchiveCopyPasteTempFiles\\LDFF6GG5BQ8uCJxLdFNYzS7f_aKZNyIQAJvNTUyKaZjAP7wJJoKdoXwHw0EaDYYp-oPdpGDBTsKgXNXcIm89U0SZVS9tHBWUw0-Kkl_7bZrt6M4OpQ=w170" \* MERGEFORMAT </w:instrText>
    </w:r>
    <w:r w:rsidRPr="001C4295">
      <w:rPr>
        <w:rFonts w:ascii="Times New Roman" w:eastAsia="Times New Roman" w:hAnsi="Times New Roman" w:cs="Times New Roman"/>
      </w:rPr>
      <w:fldChar w:fldCharType="separate"/>
    </w:r>
    <w:r w:rsidRPr="001C4295">
      <w:rPr>
        <w:rFonts w:ascii="Times New Roman" w:eastAsia="Times New Roman" w:hAnsi="Times New Roman" w:cs="Times New Roman"/>
        <w:noProof/>
      </w:rPr>
      <w:drawing>
        <wp:inline distT="0" distB="0" distL="0" distR="0" wp14:anchorId="449525C5" wp14:editId="28D6D9D9">
          <wp:extent cx="198376" cy="274320"/>
          <wp:effectExtent l="0" t="0" r="5080" b="5080"/>
          <wp:docPr id="7" name="Picture 7" descr="/var/folders/cz/cb8l6kxj1t7fxb451xx4d7j00000gn/T/com.microsoft.Word/WebArchiveCopyPasteTempFiles/LDFF6GG5BQ8uCJxLdFNYzS7f_aKZNyIQAJvNTUyKaZjAP7wJJoKdoXwHw0EaDYYp-oPdpGDBTsKgXNXcIm89U0SZVS9tHBWUw0-Kkl_7bZrt6M4OpQ=w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r/folders/cz/cb8l6kxj1t7fxb451xx4d7j00000gn/T/com.microsoft.Word/WebArchiveCopyPasteTempFiles/LDFF6GG5BQ8uCJxLdFNYzS7f_aKZNyIQAJvNTUyKaZjAP7wJJoKdoXwHw0EaDYYp-oPdpGDBTsKgXNXcIm89U0SZVS9tHBWUw0-Kkl_7bZrt6M4OpQ=w1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6" cy="274320"/>
                  </a:xfrm>
                  <a:prstGeom prst="rect">
                    <a:avLst/>
                  </a:prstGeom>
                  <a:noFill/>
                  <a:ln>
                    <a:noFill/>
                  </a:ln>
                </pic:spPr>
              </pic:pic>
            </a:graphicData>
          </a:graphic>
        </wp:inline>
      </w:drawing>
    </w:r>
    <w:r w:rsidRPr="001C4295">
      <w:rPr>
        <w:rFonts w:ascii="Times New Roman" w:eastAsia="Times New Roman" w:hAnsi="Times New Roman" w:cs="Times New Roman"/>
      </w:rPr>
      <w:fldChar w:fldCharType="end"/>
    </w:r>
    <w:proofErr w:type="spellStart"/>
    <w:r w:rsidR="007C0987" w:rsidRPr="00841F3D">
      <w:rPr>
        <w:rFonts w:asciiTheme="majorHAnsi" w:hAnsiTheme="majorHAnsi" w:cstheme="majorHAnsi"/>
        <w:b/>
        <w:sz w:val="32"/>
        <w:szCs w:val="32"/>
      </w:rPr>
      <w:t>iSocial</w:t>
    </w:r>
    <w:proofErr w:type="spellEnd"/>
    <w:r w:rsidR="001C4295">
      <w:rPr>
        <w:rFonts w:asciiTheme="majorHAnsi" w:hAnsiTheme="majorHAnsi" w:cstheme="majorHAnsi"/>
        <w:b/>
        <w:sz w:val="32"/>
        <w:szCs w:val="32"/>
      </w:rPr>
      <w:t xml:space="preserve">: </w:t>
    </w:r>
    <w:r w:rsidR="007C0987" w:rsidRPr="001C4295">
      <w:rPr>
        <w:rFonts w:asciiTheme="majorHAnsi" w:hAnsiTheme="majorHAnsi" w:cstheme="majorHAnsi"/>
        <w:b/>
        <w:sz w:val="20"/>
        <w:szCs w:val="20"/>
      </w:rPr>
      <w:t>Improving Social-emotional Outcomes through Complementary Infrastructure and Leadership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46770"/>
    <w:multiLevelType w:val="hybridMultilevel"/>
    <w:tmpl w:val="B200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83720"/>
    <w:multiLevelType w:val="hybridMultilevel"/>
    <w:tmpl w:val="0D0CC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40D49"/>
    <w:multiLevelType w:val="hybridMultilevel"/>
    <w:tmpl w:val="BCB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E122B"/>
    <w:multiLevelType w:val="hybridMultilevel"/>
    <w:tmpl w:val="7B1C722A"/>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E3875"/>
    <w:multiLevelType w:val="hybridMultilevel"/>
    <w:tmpl w:val="9E464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27BB7"/>
    <w:multiLevelType w:val="hybridMultilevel"/>
    <w:tmpl w:val="BA96AAA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FE61B26"/>
    <w:multiLevelType w:val="hybridMultilevel"/>
    <w:tmpl w:val="5BECD8F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76057465"/>
    <w:multiLevelType w:val="hybridMultilevel"/>
    <w:tmpl w:val="A7E6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A8"/>
    <w:rsid w:val="00024E5D"/>
    <w:rsid w:val="0006446D"/>
    <w:rsid w:val="00077B8B"/>
    <w:rsid w:val="000808CC"/>
    <w:rsid w:val="000C304F"/>
    <w:rsid w:val="001478E2"/>
    <w:rsid w:val="00175F91"/>
    <w:rsid w:val="001C4295"/>
    <w:rsid w:val="0025566A"/>
    <w:rsid w:val="002864BB"/>
    <w:rsid w:val="002C5C35"/>
    <w:rsid w:val="00382985"/>
    <w:rsid w:val="003C26C8"/>
    <w:rsid w:val="00420A06"/>
    <w:rsid w:val="004F4DFD"/>
    <w:rsid w:val="005B4B10"/>
    <w:rsid w:val="006E77D2"/>
    <w:rsid w:val="00760A8B"/>
    <w:rsid w:val="007641C3"/>
    <w:rsid w:val="00776A67"/>
    <w:rsid w:val="007A21A8"/>
    <w:rsid w:val="007C0987"/>
    <w:rsid w:val="00833439"/>
    <w:rsid w:val="00841F3D"/>
    <w:rsid w:val="008673DF"/>
    <w:rsid w:val="008E429A"/>
    <w:rsid w:val="009F7C16"/>
    <w:rsid w:val="00A313C7"/>
    <w:rsid w:val="00A44D72"/>
    <w:rsid w:val="00A611B1"/>
    <w:rsid w:val="00AB4F47"/>
    <w:rsid w:val="00AE2FAD"/>
    <w:rsid w:val="00B038A8"/>
    <w:rsid w:val="00B51820"/>
    <w:rsid w:val="00BD3EB1"/>
    <w:rsid w:val="00BE3306"/>
    <w:rsid w:val="00C0710B"/>
    <w:rsid w:val="00C744CA"/>
    <w:rsid w:val="00C76B6C"/>
    <w:rsid w:val="00C9355C"/>
    <w:rsid w:val="00D27601"/>
    <w:rsid w:val="00D30F27"/>
    <w:rsid w:val="00D57142"/>
    <w:rsid w:val="00E57841"/>
    <w:rsid w:val="00F4007E"/>
    <w:rsid w:val="00F7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4AD18"/>
  <w15:chartTrackingRefBased/>
  <w15:docId w15:val="{8E62309D-A417-FB48-BEE3-5F242F6B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1A8"/>
    <w:pPr>
      <w:ind w:left="720"/>
      <w:contextualSpacing/>
    </w:pPr>
  </w:style>
  <w:style w:type="paragraph" w:styleId="Header">
    <w:name w:val="header"/>
    <w:basedOn w:val="Normal"/>
    <w:link w:val="HeaderChar"/>
    <w:uiPriority w:val="99"/>
    <w:unhideWhenUsed/>
    <w:rsid w:val="00F4007E"/>
    <w:pPr>
      <w:tabs>
        <w:tab w:val="center" w:pos="4680"/>
        <w:tab w:val="right" w:pos="9360"/>
      </w:tabs>
    </w:pPr>
  </w:style>
  <w:style w:type="character" w:customStyle="1" w:styleId="HeaderChar">
    <w:name w:val="Header Char"/>
    <w:basedOn w:val="DefaultParagraphFont"/>
    <w:link w:val="Header"/>
    <w:uiPriority w:val="99"/>
    <w:rsid w:val="00F4007E"/>
  </w:style>
  <w:style w:type="paragraph" w:styleId="Footer">
    <w:name w:val="footer"/>
    <w:basedOn w:val="Normal"/>
    <w:link w:val="FooterChar"/>
    <w:uiPriority w:val="99"/>
    <w:unhideWhenUsed/>
    <w:rsid w:val="00F4007E"/>
    <w:pPr>
      <w:tabs>
        <w:tab w:val="center" w:pos="4680"/>
        <w:tab w:val="right" w:pos="9360"/>
      </w:tabs>
    </w:pPr>
  </w:style>
  <w:style w:type="character" w:customStyle="1" w:styleId="FooterChar">
    <w:name w:val="Footer Char"/>
    <w:basedOn w:val="DefaultParagraphFont"/>
    <w:link w:val="Footer"/>
    <w:uiPriority w:val="99"/>
    <w:rsid w:val="00F4007E"/>
  </w:style>
  <w:style w:type="character" w:styleId="Hyperlink">
    <w:name w:val="Hyperlink"/>
    <w:basedOn w:val="DefaultParagraphFont"/>
    <w:uiPriority w:val="99"/>
    <w:unhideWhenUsed/>
    <w:rsid w:val="00175F91"/>
    <w:rPr>
      <w:color w:val="0563C1" w:themeColor="hyperlink"/>
      <w:u w:val="single"/>
    </w:rPr>
  </w:style>
  <w:style w:type="character" w:styleId="UnresolvedMention">
    <w:name w:val="Unresolved Mention"/>
    <w:basedOn w:val="DefaultParagraphFont"/>
    <w:uiPriority w:val="99"/>
    <w:semiHidden/>
    <w:unhideWhenUsed/>
    <w:rsid w:val="00175F91"/>
    <w:rPr>
      <w:color w:val="605E5C"/>
      <w:shd w:val="clear" w:color="auto" w:fill="E1DFDD"/>
    </w:rPr>
  </w:style>
  <w:style w:type="character" w:styleId="FollowedHyperlink">
    <w:name w:val="FollowedHyperlink"/>
    <w:basedOn w:val="DefaultParagraphFont"/>
    <w:uiPriority w:val="99"/>
    <w:semiHidden/>
    <w:unhideWhenUsed/>
    <w:rsid w:val="00175F91"/>
    <w:rPr>
      <w:color w:val="954F72" w:themeColor="followedHyperlink"/>
      <w:u w:val="single"/>
    </w:rPr>
  </w:style>
  <w:style w:type="paragraph" w:styleId="BalloonText">
    <w:name w:val="Balloon Text"/>
    <w:basedOn w:val="Normal"/>
    <w:link w:val="BalloonTextChar"/>
    <w:uiPriority w:val="99"/>
    <w:semiHidden/>
    <w:unhideWhenUsed/>
    <w:rsid w:val="00A313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13C7"/>
    <w:rPr>
      <w:rFonts w:ascii="Times New Roman" w:hAnsi="Times New Roman" w:cs="Times New Roman"/>
      <w:sz w:val="18"/>
      <w:szCs w:val="18"/>
    </w:rPr>
  </w:style>
  <w:style w:type="paragraph" w:styleId="NormalWeb">
    <w:name w:val="Normal (Web)"/>
    <w:basedOn w:val="Normal"/>
    <w:uiPriority w:val="99"/>
    <w:semiHidden/>
    <w:unhideWhenUsed/>
    <w:rsid w:val="008E42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87367">
      <w:bodyDiv w:val="1"/>
      <w:marLeft w:val="0"/>
      <w:marRight w:val="0"/>
      <w:marTop w:val="0"/>
      <w:marBottom w:val="0"/>
      <w:divBdr>
        <w:top w:val="none" w:sz="0" w:space="0" w:color="auto"/>
        <w:left w:val="none" w:sz="0" w:space="0" w:color="auto"/>
        <w:bottom w:val="none" w:sz="0" w:space="0" w:color="auto"/>
        <w:right w:val="none" w:sz="0" w:space="0" w:color="auto"/>
      </w:divBdr>
    </w:div>
    <w:div w:id="200554278">
      <w:bodyDiv w:val="1"/>
      <w:marLeft w:val="0"/>
      <w:marRight w:val="0"/>
      <w:marTop w:val="0"/>
      <w:marBottom w:val="0"/>
      <w:divBdr>
        <w:top w:val="none" w:sz="0" w:space="0" w:color="auto"/>
        <w:left w:val="none" w:sz="0" w:space="0" w:color="auto"/>
        <w:bottom w:val="none" w:sz="0" w:space="0" w:color="auto"/>
        <w:right w:val="none" w:sz="0" w:space="0" w:color="auto"/>
      </w:divBdr>
      <w:divsChild>
        <w:div w:id="213276812">
          <w:marLeft w:val="0"/>
          <w:marRight w:val="0"/>
          <w:marTop w:val="0"/>
          <w:marBottom w:val="0"/>
          <w:divBdr>
            <w:top w:val="none" w:sz="0" w:space="0" w:color="auto"/>
            <w:left w:val="none" w:sz="0" w:space="0" w:color="auto"/>
            <w:bottom w:val="none" w:sz="0" w:space="0" w:color="auto"/>
            <w:right w:val="none" w:sz="0" w:space="0" w:color="auto"/>
          </w:divBdr>
          <w:divsChild>
            <w:div w:id="1882477080">
              <w:marLeft w:val="0"/>
              <w:marRight w:val="0"/>
              <w:marTop w:val="0"/>
              <w:marBottom w:val="0"/>
              <w:divBdr>
                <w:top w:val="none" w:sz="0" w:space="0" w:color="auto"/>
                <w:left w:val="none" w:sz="0" w:space="0" w:color="auto"/>
                <w:bottom w:val="none" w:sz="0" w:space="0" w:color="auto"/>
                <w:right w:val="none" w:sz="0" w:space="0" w:color="auto"/>
              </w:divBdr>
              <w:divsChild>
                <w:div w:id="11268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60127">
      <w:bodyDiv w:val="1"/>
      <w:marLeft w:val="0"/>
      <w:marRight w:val="0"/>
      <w:marTop w:val="0"/>
      <w:marBottom w:val="0"/>
      <w:divBdr>
        <w:top w:val="none" w:sz="0" w:space="0" w:color="auto"/>
        <w:left w:val="none" w:sz="0" w:space="0" w:color="auto"/>
        <w:bottom w:val="none" w:sz="0" w:space="0" w:color="auto"/>
        <w:right w:val="none" w:sz="0" w:space="0" w:color="auto"/>
      </w:divBdr>
    </w:div>
    <w:div w:id="885337535">
      <w:bodyDiv w:val="1"/>
      <w:marLeft w:val="0"/>
      <w:marRight w:val="0"/>
      <w:marTop w:val="0"/>
      <w:marBottom w:val="0"/>
      <w:divBdr>
        <w:top w:val="none" w:sz="0" w:space="0" w:color="auto"/>
        <w:left w:val="none" w:sz="0" w:space="0" w:color="auto"/>
        <w:bottom w:val="none" w:sz="0" w:space="0" w:color="auto"/>
        <w:right w:val="none" w:sz="0" w:space="0" w:color="auto"/>
      </w:divBdr>
    </w:div>
    <w:div w:id="911935342">
      <w:bodyDiv w:val="1"/>
      <w:marLeft w:val="0"/>
      <w:marRight w:val="0"/>
      <w:marTop w:val="0"/>
      <w:marBottom w:val="0"/>
      <w:divBdr>
        <w:top w:val="none" w:sz="0" w:space="0" w:color="auto"/>
        <w:left w:val="none" w:sz="0" w:space="0" w:color="auto"/>
        <w:bottom w:val="none" w:sz="0" w:space="0" w:color="auto"/>
        <w:right w:val="none" w:sz="0" w:space="0" w:color="auto"/>
      </w:divBdr>
    </w:div>
    <w:div w:id="1012537880">
      <w:bodyDiv w:val="1"/>
      <w:marLeft w:val="0"/>
      <w:marRight w:val="0"/>
      <w:marTop w:val="0"/>
      <w:marBottom w:val="0"/>
      <w:divBdr>
        <w:top w:val="none" w:sz="0" w:space="0" w:color="auto"/>
        <w:left w:val="none" w:sz="0" w:space="0" w:color="auto"/>
        <w:bottom w:val="none" w:sz="0" w:space="0" w:color="auto"/>
        <w:right w:val="none" w:sz="0" w:space="0" w:color="auto"/>
      </w:divBdr>
      <w:divsChild>
        <w:div w:id="411048426">
          <w:marLeft w:val="0"/>
          <w:marRight w:val="0"/>
          <w:marTop w:val="0"/>
          <w:marBottom w:val="0"/>
          <w:divBdr>
            <w:top w:val="none" w:sz="0" w:space="0" w:color="auto"/>
            <w:left w:val="none" w:sz="0" w:space="0" w:color="auto"/>
            <w:bottom w:val="none" w:sz="0" w:space="0" w:color="auto"/>
            <w:right w:val="none" w:sz="0" w:space="0" w:color="auto"/>
          </w:divBdr>
          <w:divsChild>
            <w:div w:id="1322805489">
              <w:marLeft w:val="0"/>
              <w:marRight w:val="0"/>
              <w:marTop w:val="0"/>
              <w:marBottom w:val="0"/>
              <w:divBdr>
                <w:top w:val="none" w:sz="0" w:space="0" w:color="auto"/>
                <w:left w:val="none" w:sz="0" w:space="0" w:color="auto"/>
                <w:bottom w:val="none" w:sz="0" w:space="0" w:color="auto"/>
                <w:right w:val="none" w:sz="0" w:space="0" w:color="auto"/>
              </w:divBdr>
              <w:divsChild>
                <w:div w:id="12414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4095">
      <w:bodyDiv w:val="1"/>
      <w:marLeft w:val="0"/>
      <w:marRight w:val="0"/>
      <w:marTop w:val="0"/>
      <w:marBottom w:val="0"/>
      <w:divBdr>
        <w:top w:val="none" w:sz="0" w:space="0" w:color="auto"/>
        <w:left w:val="none" w:sz="0" w:space="0" w:color="auto"/>
        <w:bottom w:val="none" w:sz="0" w:space="0" w:color="auto"/>
        <w:right w:val="none" w:sz="0" w:space="0" w:color="auto"/>
      </w:divBdr>
    </w:div>
    <w:div w:id="1581989993">
      <w:bodyDiv w:val="1"/>
      <w:marLeft w:val="0"/>
      <w:marRight w:val="0"/>
      <w:marTop w:val="0"/>
      <w:marBottom w:val="0"/>
      <w:divBdr>
        <w:top w:val="none" w:sz="0" w:space="0" w:color="auto"/>
        <w:left w:val="none" w:sz="0" w:space="0" w:color="auto"/>
        <w:bottom w:val="none" w:sz="0" w:space="0" w:color="auto"/>
        <w:right w:val="none" w:sz="0" w:space="0" w:color="auto"/>
      </w:divBdr>
      <w:divsChild>
        <w:div w:id="89742815">
          <w:marLeft w:val="0"/>
          <w:marRight w:val="0"/>
          <w:marTop w:val="0"/>
          <w:marBottom w:val="0"/>
          <w:divBdr>
            <w:top w:val="none" w:sz="0" w:space="0" w:color="auto"/>
            <w:left w:val="none" w:sz="0" w:space="0" w:color="auto"/>
            <w:bottom w:val="none" w:sz="0" w:space="0" w:color="auto"/>
            <w:right w:val="none" w:sz="0" w:space="0" w:color="auto"/>
          </w:divBdr>
        </w:div>
      </w:divsChild>
    </w:div>
    <w:div w:id="1702317240">
      <w:bodyDiv w:val="1"/>
      <w:marLeft w:val="0"/>
      <w:marRight w:val="0"/>
      <w:marTop w:val="0"/>
      <w:marBottom w:val="0"/>
      <w:divBdr>
        <w:top w:val="none" w:sz="0" w:space="0" w:color="auto"/>
        <w:left w:val="none" w:sz="0" w:space="0" w:color="auto"/>
        <w:bottom w:val="none" w:sz="0" w:space="0" w:color="auto"/>
        <w:right w:val="none" w:sz="0" w:space="0" w:color="auto"/>
      </w:divBdr>
      <w:divsChild>
        <w:div w:id="1256937014">
          <w:marLeft w:val="0"/>
          <w:marRight w:val="0"/>
          <w:marTop w:val="0"/>
          <w:marBottom w:val="0"/>
          <w:divBdr>
            <w:top w:val="none" w:sz="0" w:space="0" w:color="auto"/>
            <w:left w:val="none" w:sz="0" w:space="0" w:color="auto"/>
            <w:bottom w:val="none" w:sz="0" w:space="0" w:color="auto"/>
            <w:right w:val="none" w:sz="0" w:space="0" w:color="auto"/>
          </w:divBdr>
          <w:divsChild>
            <w:div w:id="713890196">
              <w:marLeft w:val="0"/>
              <w:marRight w:val="0"/>
              <w:marTop w:val="0"/>
              <w:marBottom w:val="0"/>
              <w:divBdr>
                <w:top w:val="none" w:sz="0" w:space="0" w:color="auto"/>
                <w:left w:val="none" w:sz="0" w:space="0" w:color="auto"/>
                <w:bottom w:val="none" w:sz="0" w:space="0" w:color="auto"/>
                <w:right w:val="none" w:sz="0" w:space="0" w:color="auto"/>
              </w:divBdr>
              <w:divsChild>
                <w:div w:id="19608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2615">
      <w:bodyDiv w:val="1"/>
      <w:marLeft w:val="0"/>
      <w:marRight w:val="0"/>
      <w:marTop w:val="0"/>
      <w:marBottom w:val="0"/>
      <w:divBdr>
        <w:top w:val="none" w:sz="0" w:space="0" w:color="auto"/>
        <w:left w:val="none" w:sz="0" w:space="0" w:color="auto"/>
        <w:bottom w:val="none" w:sz="0" w:space="0" w:color="auto"/>
        <w:right w:val="none" w:sz="0" w:space="0" w:color="auto"/>
      </w:divBdr>
      <w:divsChild>
        <w:div w:id="8796304">
          <w:marLeft w:val="0"/>
          <w:marRight w:val="0"/>
          <w:marTop w:val="0"/>
          <w:marBottom w:val="0"/>
          <w:divBdr>
            <w:top w:val="none" w:sz="0" w:space="0" w:color="auto"/>
            <w:left w:val="none" w:sz="0" w:space="0" w:color="auto"/>
            <w:bottom w:val="none" w:sz="0" w:space="0" w:color="auto"/>
            <w:right w:val="none" w:sz="0" w:space="0" w:color="auto"/>
          </w:divBdr>
          <w:divsChild>
            <w:div w:id="1742364605">
              <w:marLeft w:val="0"/>
              <w:marRight w:val="0"/>
              <w:marTop w:val="0"/>
              <w:marBottom w:val="0"/>
              <w:divBdr>
                <w:top w:val="none" w:sz="0" w:space="0" w:color="auto"/>
                <w:left w:val="none" w:sz="0" w:space="0" w:color="auto"/>
                <w:bottom w:val="none" w:sz="0" w:space="0" w:color="auto"/>
                <w:right w:val="none" w:sz="0" w:space="0" w:color="auto"/>
              </w:divBdr>
              <w:divsChild>
                <w:div w:id="20193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hallengingbehavior.cbcs.usf.edu/" TargetMode="External"/><Relationship Id="rId2" Type="http://schemas.openxmlformats.org/officeDocument/2006/relationships/hyperlink" Target="http://www.pyramidmodel.org/" TargetMode="External"/><Relationship Id="rId1" Type="http://schemas.openxmlformats.org/officeDocument/2006/relationships/hyperlink" Target="https://eclkc.ohs.acf.hhs.gov/professional-development/article/practice-based-coaching-pb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Izen</dc:creator>
  <cp:keywords/>
  <dc:description/>
  <cp:lastModifiedBy>Joan Izen</cp:lastModifiedBy>
  <cp:revision>13</cp:revision>
  <dcterms:created xsi:type="dcterms:W3CDTF">2021-04-07T21:20:00Z</dcterms:created>
  <dcterms:modified xsi:type="dcterms:W3CDTF">2021-04-08T18:03:00Z</dcterms:modified>
</cp:coreProperties>
</file>