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body>
    <w:p w:rsidRPr="00147343" w:rsidR="00A20880" w:rsidRDefault="00A20880" w14:paraId="22B3A618" w14:textId="77777777"/>
    <w:p w:rsidRPr="00147343" w:rsidR="00AF4B88" w:rsidRDefault="009A5158" w14:paraId="289567F4" w14:textId="77777777">
      <w:pPr>
        <w:pStyle w:val="Title"/>
        <w:jc w:val="center"/>
        <w:rPr>
          <w:rFonts w:asciiTheme="minorHAnsi" w:hAnsiTheme="minorHAnsi"/>
          <w:color w:val="1DB0A6"/>
        </w:rPr>
      </w:pPr>
      <w:r w:rsidRPr="00147343">
        <w:rPr>
          <w:rFonts w:asciiTheme="minorHAnsi" w:hAnsiTheme="minorHAnsi"/>
          <w:color w:val="1DB0A6"/>
        </w:rPr>
        <w:t xml:space="preserve">Pyramid Model Sustainability Plan </w:t>
      </w:r>
    </w:p>
    <w:p w:rsidRPr="00147343" w:rsidR="000B1FB3" w:rsidRDefault="00AF4B88" w14:paraId="60F7B4CB" w14:textId="2E5563F3">
      <w:pPr>
        <w:pStyle w:val="Title"/>
        <w:jc w:val="center"/>
        <w:rPr>
          <w:rFonts w:asciiTheme="minorHAnsi" w:hAnsiTheme="minorHAnsi"/>
          <w:color w:val="1DB0A6"/>
        </w:rPr>
      </w:pPr>
      <w:r w:rsidRPr="00147343">
        <w:rPr>
          <w:rFonts w:asciiTheme="minorHAnsi" w:hAnsiTheme="minorHAnsi"/>
          <w:color w:val="1DB0A6"/>
        </w:rPr>
        <w:t>(Program Template)</w:t>
      </w:r>
    </w:p>
    <w:p w:rsidRPr="00147343" w:rsidR="000B1FB3" w:rsidRDefault="009A5158" w14:paraId="19DFB3EE" w14:textId="77777777">
      <w:pPr>
        <w:pStyle w:val="Heading1"/>
        <w:rPr>
          <w:rFonts w:asciiTheme="minorHAnsi" w:hAnsiTheme="minorHAnsi"/>
          <w:color w:val="F6B235"/>
        </w:rPr>
      </w:pPr>
      <w:r w:rsidRPr="00147343">
        <w:rPr>
          <w:rFonts w:asciiTheme="minorHAnsi" w:hAnsiTheme="minorHAnsi"/>
          <w:color w:val="F6B235"/>
        </w:rPr>
        <w:t>Summary of Model Site Commitments</w:t>
      </w:r>
    </w:p>
    <w:p w:rsidRPr="00147343" w:rsidR="00147343" w:rsidP="00147343" w:rsidRDefault="00147343" w14:paraId="3BE67AC5" w14:textId="499E0711">
      <w:pPr>
        <w:rPr>
          <w:b w:val="1"/>
          <w:bCs w:val="1"/>
        </w:rPr>
      </w:pPr>
      <w:r w:rsidRPr="34C6BCCF" w:rsidR="00147343">
        <w:rPr>
          <w:b w:val="1"/>
          <w:bCs w:val="1"/>
        </w:rPr>
        <w:t>Goal:</w:t>
      </w:r>
      <w:r w:rsidR="00147343">
        <w:rPr/>
        <w:t xml:space="preserve"> Ensure the program </w:t>
      </w:r>
      <w:r w:rsidR="00147343">
        <w:rPr/>
        <w:t>maintains</w:t>
      </w:r>
      <w:r w:rsidR="00147343">
        <w:rPr/>
        <w:t xml:space="preserve"> a </w:t>
      </w:r>
      <w:r w:rsidR="4F3BB587">
        <w:rPr/>
        <w:t>long-term</w:t>
      </w:r>
      <w:r w:rsidR="00147343">
        <w:rPr/>
        <w:t xml:space="preserve"> commitment to high</w:t>
      </w:r>
      <w:r w:rsidR="40B7B1A4">
        <w:rPr/>
        <w:t xml:space="preserve"> </w:t>
      </w:r>
      <w:r w:rsidR="00147343">
        <w:rPr/>
        <w:t>fidelity Pyramid Model implementation.</w:t>
      </w:r>
      <w:r>
        <w:br/>
      </w:r>
    </w:p>
    <w:p w:rsidRPr="00147343" w:rsidR="00147343" w:rsidP="00147343" w:rsidRDefault="00147343" w14:paraId="5605553C" w14:textId="3A8885C8">
      <w:r w:rsidRPr="51578674" w:rsidR="00147343">
        <w:rPr>
          <w:b w:val="1"/>
          <w:bCs w:val="1"/>
        </w:rPr>
        <w:t>Objectives:</w:t>
      </w:r>
      <w:r>
        <w:br/>
      </w:r>
      <w:r w:rsidR="00147343">
        <w:rPr/>
        <w:t>• Communicate the Pyramid Model vision clearly to all staff and stakeholders.</w:t>
      </w:r>
      <w:r>
        <w:br/>
      </w:r>
      <w:r w:rsidR="00147343">
        <w:rPr/>
        <w:t xml:space="preserve">• </w:t>
      </w:r>
      <w:r w:rsidR="00147343">
        <w:rPr/>
        <w:t>Establish</w:t>
      </w:r>
      <w:r w:rsidR="00147343">
        <w:rPr/>
        <w:t xml:space="preserve"> measurable long</w:t>
      </w:r>
      <w:r w:rsidR="3A7277B6">
        <w:rPr/>
        <w:t xml:space="preserve"> </w:t>
      </w:r>
      <w:r w:rsidR="00147343">
        <w:rPr/>
        <w:t xml:space="preserve">term and </w:t>
      </w:r>
      <w:r w:rsidR="4782BBF8">
        <w:rPr/>
        <w:t>short-term</w:t>
      </w:r>
      <w:r w:rsidR="00147343">
        <w:rPr/>
        <w:t xml:space="preserve"> implementation goals.</w:t>
      </w:r>
      <w:r>
        <w:br/>
      </w:r>
      <w:r w:rsidR="00147343">
        <w:rPr/>
        <w:t>• Align Pyramid Model priorities with existing program initiatives.</w:t>
      </w:r>
      <w:r>
        <w:br/>
      </w:r>
      <w:r w:rsidR="00147343">
        <w:rPr/>
        <w:t xml:space="preserve">• </w:t>
      </w:r>
      <w:r w:rsidR="00147343">
        <w:rPr/>
        <w:t>Demonstrate</w:t>
      </w:r>
      <w:r w:rsidR="00147343">
        <w:rPr/>
        <w:t xml:space="preserve"> leadership commitment through consistent messaging and resource allocation.</w:t>
      </w:r>
    </w:p>
    <w:p w:rsidR="000B1FB3" w:rsidP="009B4751" w:rsidRDefault="000B1FB3" w14:paraId="36065F51" w14:textId="77777777">
      <w:pPr>
        <w:pBdr>
          <w:top w:val="single" w:color="000000" w:sz="8" w:space="1"/>
          <w:left w:val="single" w:color="000000" w:sz="8" w:space="1"/>
          <w:bottom w:val="single" w:color="000000" w:sz="8" w:space="31"/>
          <w:right w:val="single" w:color="000000" w:sz="8" w:space="1"/>
        </w:pBdr>
      </w:pPr>
    </w:p>
    <w:p w:rsidR="009B4751" w:rsidP="009B4751" w:rsidRDefault="009B4751" w14:paraId="1410E4AF" w14:textId="77777777">
      <w:pPr>
        <w:pBdr>
          <w:top w:val="single" w:color="000000" w:sz="8" w:space="1"/>
          <w:left w:val="single" w:color="000000" w:sz="8" w:space="1"/>
          <w:bottom w:val="single" w:color="000000" w:sz="8" w:space="31"/>
          <w:right w:val="single" w:color="000000" w:sz="8" w:space="1"/>
        </w:pBdr>
      </w:pPr>
    </w:p>
    <w:p w:rsidR="009B4751" w:rsidP="009B4751" w:rsidRDefault="009B4751" w14:paraId="19111231" w14:textId="77777777">
      <w:pPr>
        <w:pBdr>
          <w:top w:val="single" w:color="000000" w:sz="8" w:space="1"/>
          <w:left w:val="single" w:color="000000" w:sz="8" w:space="1"/>
          <w:bottom w:val="single" w:color="000000" w:sz="8" w:space="31"/>
          <w:right w:val="single" w:color="000000" w:sz="8" w:space="1"/>
        </w:pBdr>
      </w:pPr>
    </w:p>
    <w:p w:rsidR="009B4751" w:rsidP="009B4751" w:rsidRDefault="009B4751" w14:paraId="262D82DE" w14:textId="77777777">
      <w:pPr>
        <w:pBdr>
          <w:top w:val="single" w:color="000000" w:sz="8" w:space="1"/>
          <w:left w:val="single" w:color="000000" w:sz="8" w:space="1"/>
          <w:bottom w:val="single" w:color="000000" w:sz="8" w:space="31"/>
          <w:right w:val="single" w:color="000000" w:sz="8" w:space="1"/>
        </w:pBdr>
      </w:pPr>
    </w:p>
    <w:p w:rsidR="009B4751" w:rsidP="009B4751" w:rsidRDefault="009B4751" w14:paraId="5F049EE4" w14:textId="77777777">
      <w:pPr>
        <w:pBdr>
          <w:top w:val="single" w:color="000000" w:sz="8" w:space="1"/>
          <w:left w:val="single" w:color="000000" w:sz="8" w:space="1"/>
          <w:bottom w:val="single" w:color="000000" w:sz="8" w:space="31"/>
          <w:right w:val="single" w:color="000000" w:sz="8" w:space="1"/>
        </w:pBdr>
      </w:pPr>
    </w:p>
    <w:p w:rsidR="009B4751" w:rsidP="009B4751" w:rsidRDefault="009B4751" w14:paraId="5B219367" w14:textId="77777777">
      <w:pPr>
        <w:pBdr>
          <w:top w:val="single" w:color="000000" w:sz="8" w:space="1"/>
          <w:left w:val="single" w:color="000000" w:sz="8" w:space="1"/>
          <w:bottom w:val="single" w:color="000000" w:sz="8" w:space="31"/>
          <w:right w:val="single" w:color="000000" w:sz="8" w:space="1"/>
        </w:pBdr>
      </w:pPr>
    </w:p>
    <w:p w:rsidR="009B4751" w:rsidP="009B4751" w:rsidRDefault="009B4751" w14:paraId="2EEAD98D" w14:textId="77777777">
      <w:pPr>
        <w:pBdr>
          <w:top w:val="single" w:color="000000" w:sz="8" w:space="1"/>
          <w:left w:val="single" w:color="000000" w:sz="8" w:space="1"/>
          <w:bottom w:val="single" w:color="000000" w:sz="8" w:space="31"/>
          <w:right w:val="single" w:color="000000" w:sz="8" w:space="1"/>
        </w:pBdr>
      </w:pPr>
    </w:p>
    <w:p w:rsidR="009B4751" w:rsidP="009B4751" w:rsidRDefault="009B4751" w14:paraId="1D911209" w14:textId="77777777">
      <w:pPr>
        <w:pBdr>
          <w:top w:val="single" w:color="000000" w:sz="8" w:space="1"/>
          <w:left w:val="single" w:color="000000" w:sz="8" w:space="1"/>
          <w:bottom w:val="single" w:color="000000" w:sz="8" w:space="31"/>
          <w:right w:val="single" w:color="000000" w:sz="8" w:space="1"/>
        </w:pBdr>
      </w:pPr>
    </w:p>
    <w:p w:rsidR="009B4751" w:rsidP="009B4751" w:rsidRDefault="009B4751" w14:paraId="4622D035" w14:textId="77777777">
      <w:pPr>
        <w:pBdr>
          <w:top w:val="single" w:color="000000" w:sz="8" w:space="1"/>
          <w:left w:val="single" w:color="000000" w:sz="8" w:space="1"/>
          <w:bottom w:val="single" w:color="000000" w:sz="8" w:space="31"/>
          <w:right w:val="single" w:color="000000" w:sz="8" w:space="1"/>
        </w:pBdr>
      </w:pPr>
    </w:p>
    <w:p w:rsidR="009B4751" w:rsidP="009B4751" w:rsidRDefault="009B4751" w14:paraId="7A555407" w14:textId="77777777">
      <w:pPr>
        <w:pBdr>
          <w:top w:val="single" w:color="000000" w:sz="8" w:space="1"/>
          <w:left w:val="single" w:color="000000" w:sz="8" w:space="1"/>
          <w:bottom w:val="single" w:color="000000" w:sz="8" w:space="31"/>
          <w:right w:val="single" w:color="000000" w:sz="8" w:space="1"/>
        </w:pBdr>
      </w:pPr>
    </w:p>
    <w:p w:rsidR="009B4751" w:rsidP="009B4751" w:rsidRDefault="009B4751" w14:paraId="3DBB3960" w14:textId="77777777">
      <w:pPr>
        <w:pBdr>
          <w:top w:val="single" w:color="000000" w:sz="8" w:space="1"/>
          <w:left w:val="single" w:color="000000" w:sz="8" w:space="1"/>
          <w:bottom w:val="single" w:color="000000" w:sz="8" w:space="31"/>
          <w:right w:val="single" w:color="000000" w:sz="8" w:space="1"/>
        </w:pBdr>
      </w:pPr>
    </w:p>
    <w:p w:rsidR="00147343" w:rsidP="00147343" w:rsidRDefault="00147343" w14:paraId="26ACEC05" w14:textId="77777777">
      <w:pPr>
        <w:rPr>
          <w:color w:val="F6B235"/>
          <w:sz w:val="40"/>
          <w:szCs w:val="40"/>
        </w:rPr>
      </w:pPr>
    </w:p>
    <w:p w:rsidRPr="00147343" w:rsidR="000B1FB3" w:rsidP="00147343" w:rsidRDefault="00147343" w14:paraId="2D83868F" w14:textId="2EF639C1">
      <w:pPr>
        <w:pStyle w:val="ListParagraph"/>
        <w:numPr>
          <w:ilvl w:val="0"/>
          <w:numId w:val="19"/>
        </w:numPr>
        <w:rPr>
          <w:color w:val="F6B235"/>
          <w:sz w:val="40"/>
          <w:szCs w:val="40"/>
        </w:rPr>
      </w:pPr>
      <w:r>
        <w:rPr>
          <w:color w:val="F6B235"/>
          <w:sz w:val="40"/>
          <w:szCs w:val="40"/>
        </w:rPr>
        <w:t xml:space="preserve">     </w:t>
      </w:r>
      <w:r w:rsidRPr="00147343" w:rsidR="009A5158">
        <w:rPr>
          <w:color w:val="F6B235"/>
          <w:sz w:val="40"/>
          <w:szCs w:val="40"/>
        </w:rPr>
        <w:t>Vision, Goals &amp; Model-Site Commitment</w:t>
      </w:r>
    </w:p>
    <w:p w:rsidRPr="00147343" w:rsidR="00147343" w:rsidP="00147343" w:rsidRDefault="00147343" w14:paraId="47A6E467" w14:textId="77777777">
      <w:pPr>
        <w:spacing w:after="0" w:line="300" w:lineRule="atLeast"/>
        <w:rPr>
          <w:rFonts w:eastAsia="Times New Roman" w:cs="Segoe UI"/>
          <w:b/>
          <w:bCs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Goal:</w:t>
      </w:r>
      <w:r w:rsidRPr="00147343">
        <w:rPr>
          <w:rFonts w:eastAsia="Times New Roman" w:cs="Segoe UI"/>
          <w:kern w:val="0"/>
          <w:lang w:eastAsia="en-US"/>
          <w14:ligatures w14:val="none"/>
        </w:rPr>
        <w:t xml:space="preserve"> Build a unified program-wide vision that embeds Pyramid Model practices across all settings.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</w:p>
    <w:p w:rsidRPr="00147343" w:rsidR="00147343" w:rsidP="00147343" w:rsidRDefault="00147343" w14:paraId="7A05F6F2" w14:textId="3AE03D92">
      <w:pPr>
        <w:spacing w:after="0" w:line="300" w:lineRule="atLeast"/>
        <w:rPr>
          <w:rFonts w:eastAsia="Times New Roman" w:cs="Segoe UI"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Objectives: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Develop a shared vision statement and disseminate it across the program.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Set annual implementation benchmarks to measure progress.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Ensure leadership models and reinforces Pyramid-aligned practices.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Integrate the Pyramid Model into strategic planning and program priorities.</w:t>
      </w:r>
    </w:p>
    <w:p w:rsidRPr="00147343" w:rsidR="00147343" w:rsidP="00147343" w:rsidRDefault="00147343" w14:paraId="77D70BCE" w14:textId="77777777"/>
    <w:p w:rsidRPr="00147343" w:rsidR="00084DC8" w:rsidP="00084DC8" w:rsidRDefault="00084DC8" w14:paraId="4AEE53BC" w14:textId="60FD6936">
      <w:r w:rsidRPr="00147343">
        <w:rPr>
          <w:noProof/>
        </w:rPr>
        <w:drawing>
          <wp:anchor distT="0" distB="0" distL="114300" distR="114300" simplePos="0" relativeHeight="251651072" behindDoc="0" locked="0" layoutInCell="1" allowOverlap="1" wp14:anchorId="74BA2EF4" wp14:editId="7B0E44C3">
            <wp:simplePos x="0" y="0"/>
            <wp:positionH relativeFrom="column">
              <wp:posOffset>0</wp:posOffset>
            </wp:positionH>
            <wp:positionV relativeFrom="paragraph">
              <wp:posOffset>-4445</wp:posOffset>
            </wp:positionV>
            <wp:extent cx="914400" cy="914400"/>
            <wp:effectExtent l="0" t="0" r="0" b="0"/>
            <wp:wrapThrough wrapText="bothSides">
              <wp:wrapPolygon edited="0">
                <wp:start x="8100" y="900"/>
                <wp:lineTo x="4050" y="9000"/>
                <wp:lineTo x="2250" y="13950"/>
                <wp:lineTo x="1800" y="16650"/>
                <wp:lineTo x="6750" y="19350"/>
                <wp:lineTo x="7200" y="20250"/>
                <wp:lineTo x="17100" y="20250"/>
                <wp:lineTo x="16650" y="16650"/>
                <wp:lineTo x="16200" y="16200"/>
                <wp:lineTo x="13050" y="9000"/>
                <wp:lineTo x="18000" y="9000"/>
                <wp:lineTo x="19800" y="6750"/>
                <wp:lineTo x="19350" y="900"/>
                <wp:lineTo x="8100" y="900"/>
              </wp:wrapPolygon>
            </wp:wrapThrough>
            <wp:docPr id="2065560891" name="Graphic 1" descr="Question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560891" name="Graphic 2065560891" descr="Questions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43">
        <w:t>How is the Pyramid Model vision communicated and understood across the program?</w:t>
      </w:r>
    </w:p>
    <w:p w:rsidRPr="00147343" w:rsidR="00084DC8" w:rsidP="00084DC8" w:rsidRDefault="00084DC8" w14:paraId="340F30A9" w14:textId="77777777">
      <w:r w:rsidRPr="00147343">
        <w:t>What long-term and short-term goals have been set for Pyramid Model implementation?</w:t>
      </w:r>
    </w:p>
    <w:p w:rsidRPr="00147343" w:rsidR="00084DC8" w:rsidP="00084DC8" w:rsidRDefault="00084DC8" w14:paraId="45CA834F" w14:textId="77777777">
      <w:r w:rsidRPr="00147343">
        <w:t>In what ways has leadership demonstrated commitment to sustaining the model?</w:t>
      </w:r>
    </w:p>
    <w:p w:rsidRPr="00147343" w:rsidR="00084DC8" w:rsidP="00084DC8" w:rsidRDefault="00084DC8" w14:paraId="5306072E" w14:textId="051C4538">
      <w:r w:rsidRPr="00147343">
        <w:t>How does this vision align with other program priorities and initiatives?</w:t>
      </w:r>
    </w:p>
    <w:p w:rsidRPr="00147343" w:rsidR="000B1FB3" w:rsidRDefault="009A5158" w14:paraId="29CDF783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3-Year Plan:</w:t>
      </w:r>
    </w:p>
    <w:p w:rsidRPr="00147343" w:rsidR="000B1FB3" w:rsidRDefault="000B1FB3" w14:paraId="5D9D3514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0B1FB3" w14:paraId="730A2DF5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9A5158" w14:paraId="68920D35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5-Year Plan:</w:t>
      </w:r>
    </w:p>
    <w:p w:rsidR="000B1FB3" w:rsidRDefault="000B1FB3" w14:paraId="4611982C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9B4751" w:rsidRDefault="009B4751" w14:paraId="42AB489E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="00147343" w:rsidP="00147343" w:rsidRDefault="00147343" w14:paraId="2F77C3C6" w14:textId="77777777">
      <w:pPr>
        <w:rPr>
          <w:color w:val="F6B235"/>
          <w:sz w:val="40"/>
          <w:szCs w:val="40"/>
        </w:rPr>
      </w:pPr>
    </w:p>
    <w:p w:rsidR="4E686549" w:rsidP="4E686549" w:rsidRDefault="4E686549" w14:paraId="7503AA10" w14:textId="0B9D9660">
      <w:pPr>
        <w:rPr>
          <w:color w:val="F6B235"/>
          <w:sz w:val="40"/>
          <w:szCs w:val="40"/>
        </w:rPr>
      </w:pPr>
    </w:p>
    <w:p w:rsidRPr="00147343" w:rsidR="000B1FB3" w:rsidP="00147343" w:rsidRDefault="00147343" w14:paraId="3FB9D66A" w14:textId="17AAB523">
      <w:pPr>
        <w:pStyle w:val="ListParagraph"/>
        <w:numPr>
          <w:ilvl w:val="0"/>
          <w:numId w:val="19"/>
        </w:numPr>
        <w:rPr>
          <w:color w:val="F6B235"/>
          <w:sz w:val="40"/>
          <w:szCs w:val="40"/>
        </w:rPr>
      </w:pPr>
      <w:r>
        <w:rPr>
          <w:color w:val="F6B235"/>
          <w:sz w:val="40"/>
          <w:szCs w:val="40"/>
        </w:rPr>
        <w:t xml:space="preserve">    </w:t>
      </w:r>
      <w:r w:rsidRPr="00147343" w:rsidR="009A5158">
        <w:rPr>
          <w:color w:val="F6B235"/>
          <w:sz w:val="40"/>
          <w:szCs w:val="40"/>
        </w:rPr>
        <w:t>Leadership Team &amp; Governance</w:t>
      </w:r>
    </w:p>
    <w:p w:rsidRPr="00147343" w:rsidR="00147343" w:rsidP="00147343" w:rsidRDefault="00147343" w14:paraId="50348F62" w14:textId="77777777">
      <w:pPr>
        <w:spacing w:after="0" w:line="300" w:lineRule="atLeast"/>
        <w:rPr>
          <w:rFonts w:eastAsia="Times New Roman" w:cs="Segoe UI"/>
          <w:b/>
          <w:bCs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Goal:</w:t>
      </w:r>
      <w:r w:rsidRPr="00147343">
        <w:rPr>
          <w:rFonts w:eastAsia="Times New Roman" w:cs="Segoe UI"/>
          <w:kern w:val="0"/>
          <w:lang w:eastAsia="en-US"/>
          <w14:ligatures w14:val="none"/>
        </w:rPr>
        <w:t xml:space="preserve"> Maintain a highly effective leadership team that oversees fidelity and sustainability.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</w:p>
    <w:p w:rsidRPr="00147343" w:rsidR="00147343" w:rsidP="00147343" w:rsidRDefault="00147343" w14:paraId="7849C3F8" w14:textId="640152A5">
      <w:pPr>
        <w:spacing w:after="0" w:line="300" w:lineRule="atLeast"/>
        <w:rPr>
          <w:rFonts w:eastAsia="Times New Roman" w:cs="Segoe UI"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Objectives: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Ensure all required roles are filled according to BoQ expectations.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Establish regular meeting schedules with documented agendas/action items.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Use shared decision-making processes to set implementation priorities.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Monitor fidelity data and support teams in addressing barriers.</w:t>
      </w:r>
    </w:p>
    <w:p w:rsidRPr="00147343" w:rsidR="00084DC8" w:rsidP="00084DC8" w:rsidRDefault="00084DC8" w14:paraId="502EA219" w14:textId="280D747F">
      <w:r w:rsidRPr="00147343">
        <w:rPr>
          <w:noProof/>
        </w:rPr>
        <w:drawing>
          <wp:anchor distT="0" distB="0" distL="114300" distR="114300" simplePos="0" relativeHeight="251652096" behindDoc="0" locked="0" layoutInCell="1" allowOverlap="1" wp14:anchorId="273AF6B1" wp14:editId="1C16B3E1">
            <wp:simplePos x="0" y="0"/>
            <wp:positionH relativeFrom="column">
              <wp:posOffset>0</wp:posOffset>
            </wp:positionH>
            <wp:positionV relativeFrom="paragraph">
              <wp:posOffset>300990</wp:posOffset>
            </wp:positionV>
            <wp:extent cx="914400" cy="914400"/>
            <wp:effectExtent l="0" t="0" r="0" b="0"/>
            <wp:wrapThrough wrapText="bothSides">
              <wp:wrapPolygon edited="0">
                <wp:start x="8100" y="900"/>
                <wp:lineTo x="4050" y="9000"/>
                <wp:lineTo x="2250" y="13950"/>
                <wp:lineTo x="1800" y="16650"/>
                <wp:lineTo x="6750" y="19350"/>
                <wp:lineTo x="7200" y="20250"/>
                <wp:lineTo x="17100" y="20250"/>
                <wp:lineTo x="16650" y="16650"/>
                <wp:lineTo x="16200" y="16200"/>
                <wp:lineTo x="13050" y="9000"/>
                <wp:lineTo x="18000" y="9000"/>
                <wp:lineTo x="19800" y="6750"/>
                <wp:lineTo x="19350" y="900"/>
                <wp:lineTo x="8100" y="900"/>
              </wp:wrapPolygon>
            </wp:wrapThrough>
            <wp:docPr id="968944860" name="Graphic 1" descr="Question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560891" name="Graphic 2065560891" descr="Questions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147343" w:rsidR="00084DC8" w:rsidP="00084DC8" w:rsidRDefault="00084DC8" w14:paraId="659340D8" w14:textId="7835E44B">
      <w:r w:rsidRPr="00147343">
        <w:t>Does the leadership team include all required roles outlined in the BoQ?</w:t>
      </w:r>
    </w:p>
    <w:p w:rsidRPr="00147343" w:rsidR="00084DC8" w:rsidP="00084DC8" w:rsidRDefault="00084DC8" w14:paraId="5D2B94A1" w14:textId="77777777">
      <w:r w:rsidRPr="00147343">
        <w:t>How frequently does the team meet, and how effective are these meetings?</w:t>
      </w:r>
    </w:p>
    <w:p w:rsidRPr="00147343" w:rsidR="00084DC8" w:rsidP="00084DC8" w:rsidRDefault="00084DC8" w14:paraId="6BF1CF7C" w14:textId="77777777">
      <w:r w:rsidRPr="00147343">
        <w:t>What processes are in place to ensure shared decision-making and accountability?</w:t>
      </w:r>
    </w:p>
    <w:p w:rsidRPr="00147343" w:rsidR="00084DC8" w:rsidP="00084DC8" w:rsidRDefault="00084DC8" w14:paraId="63E3B19D" w14:textId="36B1B093">
      <w:r w:rsidRPr="00147343">
        <w:t>How well does the leadership team monitor and support implementation fidelity?</w:t>
      </w:r>
    </w:p>
    <w:p w:rsidRPr="00147343" w:rsidR="000B1FB3" w:rsidRDefault="009A5158" w14:paraId="57638669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3-Year Plan:</w:t>
      </w:r>
    </w:p>
    <w:p w:rsidRPr="00147343" w:rsidR="000B1FB3" w:rsidRDefault="000B1FB3" w14:paraId="2028452F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0B1FB3" w14:paraId="43F2EA26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9A5158" w14:paraId="590D97FC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5-Year Plan:</w:t>
      </w:r>
    </w:p>
    <w:p w:rsidRPr="00147343" w:rsidR="000B1FB3" w:rsidRDefault="000B1FB3" w14:paraId="798C72C3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0B1FB3" w14:paraId="1C1BA957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84DC8" w:rsidP="00084DC8" w:rsidRDefault="00084DC8" w14:paraId="0CA4B06B" w14:textId="77777777"/>
    <w:p w:rsidR="4E686549" w:rsidRDefault="4E686549" w14:paraId="0AA46741" w14:textId="556A64FF"/>
    <w:p w:rsidR="4E686549" w:rsidRDefault="4E686549" w14:paraId="58145586" w14:textId="3245BC1A"/>
    <w:p w:rsidRPr="00147343" w:rsidR="00147343" w:rsidP="00147343" w:rsidRDefault="009A5158" w14:paraId="3B950389" w14:textId="4C5DFB19">
      <w:pPr>
        <w:pStyle w:val="ListParagraph"/>
        <w:numPr>
          <w:ilvl w:val="0"/>
          <w:numId w:val="19"/>
        </w:numPr>
        <w:rPr>
          <w:color w:val="F6B235"/>
          <w:sz w:val="40"/>
          <w:szCs w:val="40"/>
        </w:rPr>
      </w:pPr>
      <w:r w:rsidRPr="00147343">
        <w:rPr>
          <w:color w:val="F6B235"/>
          <w:sz w:val="40"/>
          <w:szCs w:val="40"/>
        </w:rPr>
        <w:t>Professional Development, Coaching &amp; Workforce</w:t>
      </w:r>
    </w:p>
    <w:p w:rsidRPr="00147343" w:rsidR="00147343" w:rsidP="00147343" w:rsidRDefault="00147343" w14:paraId="4683CEAB" w14:textId="77777777">
      <w:pPr>
        <w:spacing w:after="0" w:line="300" w:lineRule="atLeast"/>
        <w:ind w:left="360"/>
        <w:rPr>
          <w:rFonts w:eastAsia="Times New Roman" w:cs="Segoe UI"/>
          <w:b/>
          <w:bCs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Goal:</w:t>
      </w:r>
      <w:r w:rsidRPr="00147343">
        <w:rPr>
          <w:rFonts w:eastAsia="Times New Roman" w:cs="Segoe UI"/>
          <w:kern w:val="0"/>
          <w:lang w:eastAsia="en-US"/>
          <w14:ligatures w14:val="none"/>
        </w:rPr>
        <w:t xml:space="preserve"> Create and maintain a strong workforce trained and supported in Pyramid Model practices.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</w:p>
    <w:p w:rsidRPr="00147343" w:rsidR="00084DC8" w:rsidP="00147343" w:rsidRDefault="00147343" w14:paraId="04C69B4F" w14:textId="1F919E8E">
      <w:pPr>
        <w:spacing w:after="0" w:line="300" w:lineRule="atLeast"/>
        <w:ind w:left="360"/>
        <w:rPr>
          <w:rFonts w:eastAsia="Times New Roman" w:cs="Segoe UI"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Objectives: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Provide onboarding and ongoing training for all staff</w:t>
      </w:r>
      <w:r w:rsidR="00076764">
        <w:rPr>
          <w:rFonts w:eastAsia="Times New Roman" w:cs="Segoe UI"/>
          <w:kern w:val="0"/>
          <w:lang w:eastAsia="en-US"/>
          <w14:ligatures w14:val="none"/>
        </w:rPr>
        <w:t xml:space="preserve"> in Pyramid Model Practices and BIRS</w:t>
      </w:r>
      <w:r w:rsidRPr="00147343">
        <w:rPr>
          <w:rFonts w:eastAsia="Times New Roman" w:cs="Segoe UI"/>
          <w:kern w:val="0"/>
          <w:lang w:eastAsia="en-US"/>
          <w14:ligatures w14:val="none"/>
        </w:rPr>
        <w:t>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 xml:space="preserve">• Implement high-quality practice-based coaching across </w:t>
      </w:r>
      <w:r w:rsidR="00FD1B0C">
        <w:rPr>
          <w:rFonts w:eastAsia="Times New Roman" w:cs="Segoe UI"/>
          <w:kern w:val="0"/>
          <w:lang w:eastAsia="en-US"/>
          <w14:ligatures w14:val="none"/>
        </w:rPr>
        <w:t xml:space="preserve">all </w:t>
      </w:r>
      <w:r w:rsidRPr="00147343">
        <w:rPr>
          <w:rFonts w:eastAsia="Times New Roman" w:cs="Segoe UI"/>
          <w:kern w:val="0"/>
          <w:lang w:eastAsia="en-US"/>
          <w14:ligatures w14:val="none"/>
        </w:rPr>
        <w:t>classrooms</w:t>
      </w:r>
      <w:r w:rsidR="001270C3">
        <w:rPr>
          <w:rFonts w:eastAsia="Times New Roman" w:cs="Segoe UI"/>
          <w:kern w:val="0"/>
          <w:lang w:eastAsia="en-US"/>
          <w14:ligatures w14:val="none"/>
        </w:rPr>
        <w:t>, including through action plans and at least month coaching sessions</w:t>
      </w:r>
      <w:r w:rsidRPr="00147343">
        <w:rPr>
          <w:rFonts w:eastAsia="Times New Roman" w:cs="Segoe UI"/>
          <w:kern w:val="0"/>
          <w:lang w:eastAsia="en-US"/>
          <w14:ligatures w14:val="none"/>
        </w:rPr>
        <w:t>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Assess and track staff competency in key practice areas</w:t>
      </w:r>
      <w:r w:rsidR="00FD1B0C">
        <w:rPr>
          <w:rFonts w:eastAsia="Times New Roman" w:cs="Segoe UI"/>
          <w:kern w:val="0"/>
          <w:lang w:eastAsia="en-US"/>
          <w14:ligatures w14:val="none"/>
        </w:rPr>
        <w:t xml:space="preserve"> through tri-annual TPOT assessments</w:t>
      </w:r>
      <w:r w:rsidRPr="00147343">
        <w:rPr>
          <w:rFonts w:eastAsia="Times New Roman" w:cs="Segoe UI"/>
          <w:kern w:val="0"/>
          <w:lang w:eastAsia="en-US"/>
          <w14:ligatures w14:val="none"/>
        </w:rPr>
        <w:t>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Develop retention strategies to maintain a stable, well-trained workforce.</w:t>
      </w:r>
    </w:p>
    <w:p w:rsidRPr="00147343" w:rsidR="00147343" w:rsidP="00147343" w:rsidRDefault="00147343" w14:paraId="0A5DDC79" w14:textId="77777777">
      <w:pPr>
        <w:spacing w:after="0" w:line="300" w:lineRule="atLeast"/>
        <w:ind w:left="360"/>
        <w:rPr>
          <w:rFonts w:eastAsia="Times New Roman" w:cs="Segoe UI"/>
          <w:kern w:val="0"/>
          <w:sz w:val="21"/>
          <w:szCs w:val="21"/>
          <w:lang w:eastAsia="en-US"/>
          <w14:ligatures w14:val="none"/>
        </w:rPr>
      </w:pPr>
    </w:p>
    <w:p w:rsidRPr="00147343" w:rsidR="00084DC8" w:rsidP="00084DC8" w:rsidRDefault="00147343" w14:paraId="012C0E71" w14:textId="6EFBBE71">
      <w:r w:rsidRPr="00147343">
        <w:rPr>
          <w:noProof/>
        </w:rPr>
        <w:drawing>
          <wp:anchor distT="0" distB="0" distL="114300" distR="114300" simplePos="0" relativeHeight="251655168" behindDoc="0" locked="0" layoutInCell="1" allowOverlap="1" wp14:anchorId="1BC7514F" wp14:editId="4AC5D615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914400" cy="914400"/>
            <wp:effectExtent l="0" t="0" r="0" b="0"/>
            <wp:wrapThrough wrapText="bothSides">
              <wp:wrapPolygon edited="0">
                <wp:start x="8100" y="900"/>
                <wp:lineTo x="4050" y="9000"/>
                <wp:lineTo x="2250" y="13950"/>
                <wp:lineTo x="1800" y="16650"/>
                <wp:lineTo x="6750" y="19350"/>
                <wp:lineTo x="7200" y="20250"/>
                <wp:lineTo x="17100" y="20250"/>
                <wp:lineTo x="16650" y="16650"/>
                <wp:lineTo x="16200" y="16200"/>
                <wp:lineTo x="13050" y="9000"/>
                <wp:lineTo x="18000" y="9000"/>
                <wp:lineTo x="19800" y="6750"/>
                <wp:lineTo x="19350" y="900"/>
                <wp:lineTo x="8100" y="900"/>
              </wp:wrapPolygon>
            </wp:wrapThrough>
            <wp:docPr id="2051290474" name="Graphic 1" descr="Question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560891" name="Graphic 2065560891" descr="Questions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43" w:rsidR="00084DC8">
        <w:t>What onboarding and ongoing training systems support staff understanding of the Pyramid Model?</w:t>
      </w:r>
    </w:p>
    <w:p w:rsidRPr="00147343" w:rsidR="00084DC8" w:rsidP="00084DC8" w:rsidRDefault="00084DC8" w14:paraId="1232A559" w14:textId="77777777">
      <w:r w:rsidRPr="00147343">
        <w:t>How is practice-based coaching implemented and monitored?</w:t>
      </w:r>
    </w:p>
    <w:p w:rsidRPr="00147343" w:rsidR="00084DC8" w:rsidP="00084DC8" w:rsidRDefault="00084DC8" w14:paraId="3BFE05D3" w14:textId="77777777">
      <w:r w:rsidRPr="00147343">
        <w:t>How does the program assess staff competency and confidence in Pyramid practices?</w:t>
      </w:r>
    </w:p>
    <w:p w:rsidRPr="00147343" w:rsidR="00084DC8" w:rsidP="00084DC8" w:rsidRDefault="00084DC8" w14:paraId="495D2B69" w14:textId="1B32415D">
      <w:r w:rsidRPr="00147343">
        <w:t>What strategies are in place to support workforce stability and reduce turnover?</w:t>
      </w:r>
    </w:p>
    <w:p w:rsidRPr="00147343" w:rsidR="000B1FB3" w:rsidRDefault="009A5158" w14:paraId="5A394E32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3-Year Plan:</w:t>
      </w:r>
    </w:p>
    <w:p w:rsidRPr="00147343" w:rsidR="000B1FB3" w:rsidRDefault="000B1FB3" w14:paraId="6379BDE3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0B1FB3" w14:paraId="5076929E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9A5158" w14:paraId="6FE3997A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5-Year Plan:</w:t>
      </w:r>
    </w:p>
    <w:p w:rsidRPr="00147343" w:rsidR="000B1FB3" w:rsidRDefault="000B1FB3" w14:paraId="0983D49C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0B1FB3" w14:paraId="21801EBE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="4E686549" w:rsidP="4E686549" w:rsidRDefault="4E686549" w14:paraId="0B2A5003" w14:textId="178F3F1F">
      <w:pPr>
        <w:pStyle w:val="Normal"/>
        <w:ind w:left="360"/>
        <w:rPr>
          <w:rFonts w:ascii="Aptos" w:hAnsi="Aptos" w:asciiTheme="minorAscii" w:hAnsiTheme="minorAscii"/>
        </w:rPr>
      </w:pPr>
    </w:p>
    <w:p w:rsidR="009B4751" w:rsidP="009B4751" w:rsidRDefault="009B4751" w14:paraId="06EA004A" w14:textId="77777777"/>
    <w:p w:rsidRPr="009B4751" w:rsidR="00084DC8" w:rsidP="009B4751" w:rsidRDefault="009A5158" w14:paraId="4F32FF39" w14:textId="065172FF">
      <w:pPr>
        <w:pStyle w:val="ListParagraph"/>
        <w:numPr>
          <w:ilvl w:val="0"/>
          <w:numId w:val="19"/>
        </w:numPr>
        <w:rPr>
          <w:color w:val="F6B235"/>
          <w:sz w:val="40"/>
          <w:szCs w:val="40"/>
        </w:rPr>
      </w:pPr>
      <w:r w:rsidRPr="009B4751">
        <w:rPr>
          <w:color w:val="F6B235"/>
          <w:sz w:val="40"/>
          <w:szCs w:val="40"/>
        </w:rPr>
        <w:t>Implementation Fidelity &amp; Usage of Tools</w:t>
      </w:r>
    </w:p>
    <w:p w:rsidRPr="00147343" w:rsidR="00147343" w:rsidP="00147343" w:rsidRDefault="00147343" w14:paraId="755384F8" w14:textId="77777777">
      <w:pPr>
        <w:spacing w:after="0" w:line="300" w:lineRule="atLeast"/>
        <w:rPr>
          <w:rFonts w:eastAsia="Times New Roman" w:cs="Segoe UI"/>
          <w:b/>
          <w:bCs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Goal:</w:t>
      </w:r>
      <w:r w:rsidRPr="00147343">
        <w:rPr>
          <w:rFonts w:eastAsia="Times New Roman" w:cs="Segoe UI"/>
          <w:kern w:val="0"/>
          <w:lang w:eastAsia="en-US"/>
          <w14:ligatures w14:val="none"/>
        </w:rPr>
        <w:t xml:space="preserve"> Ensure consistent and high-fidelity use of Pyramid Model practices across all settings.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</w:p>
    <w:p w:rsidRPr="00147343" w:rsidR="00147343" w:rsidP="00147343" w:rsidRDefault="00147343" w14:paraId="64C4CEB0" w14:textId="5011E3FE">
      <w:pPr>
        <w:spacing w:after="0" w:line="300" w:lineRule="atLeast"/>
        <w:rPr>
          <w:rFonts w:eastAsia="Times New Roman" w:cs="Segoe UI"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Objectives: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Use TPOT</w:t>
      </w:r>
      <w:r>
        <w:rPr>
          <w:rFonts w:eastAsia="Times New Roman" w:cs="Segoe UI"/>
          <w:kern w:val="0"/>
          <w:lang w:eastAsia="en-US"/>
          <w14:ligatures w14:val="none"/>
        </w:rPr>
        <w:t xml:space="preserve">, BIRS, </w:t>
      </w:r>
      <w:r w:rsidRPr="00147343">
        <w:rPr>
          <w:rFonts w:eastAsia="Times New Roman" w:cs="Segoe UI"/>
          <w:kern w:val="0"/>
          <w:lang w:eastAsia="en-US"/>
          <w14:ligatures w14:val="none"/>
        </w:rPr>
        <w:t>and BoQ tools according to recommended schedules.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 xml:space="preserve">• </w:t>
      </w:r>
      <w:r w:rsidR="001270C3">
        <w:rPr>
          <w:rFonts w:eastAsia="Times New Roman" w:cs="Segoe UI"/>
          <w:kern w:val="0"/>
          <w:lang w:eastAsia="en-US"/>
          <w14:ligatures w14:val="none"/>
        </w:rPr>
        <w:t>Submit and r</w:t>
      </w:r>
      <w:r w:rsidRPr="00147343">
        <w:rPr>
          <w:rFonts w:eastAsia="Times New Roman" w:cs="Segoe UI"/>
          <w:kern w:val="0"/>
          <w:lang w:eastAsia="en-US"/>
          <w14:ligatures w14:val="none"/>
        </w:rPr>
        <w:t>eview fidelity data to guide coaching and PD plans.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Provide timely, actionable feedback to classroom teams.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Align coaching cycles with fidelity needs and growth areas.</w:t>
      </w:r>
    </w:p>
    <w:p w:rsidRPr="00147343" w:rsidR="00147343" w:rsidP="00147343" w:rsidRDefault="00147343" w14:paraId="046D9DA6" w14:textId="35448690">
      <w:r w:rsidRPr="00147343">
        <w:rPr>
          <w:noProof/>
        </w:rPr>
        <w:drawing>
          <wp:anchor distT="0" distB="0" distL="114300" distR="114300" simplePos="0" relativeHeight="251657216" behindDoc="0" locked="0" layoutInCell="1" allowOverlap="1" wp14:anchorId="358AD1D8" wp14:editId="48F1DD67">
            <wp:simplePos x="0" y="0"/>
            <wp:positionH relativeFrom="margin">
              <wp:posOffset>-66675</wp:posOffset>
            </wp:positionH>
            <wp:positionV relativeFrom="paragraph">
              <wp:posOffset>329565</wp:posOffset>
            </wp:positionV>
            <wp:extent cx="914400" cy="914400"/>
            <wp:effectExtent l="0" t="0" r="0" b="0"/>
            <wp:wrapSquare wrapText="bothSides"/>
            <wp:docPr id="864901052" name="Graphic 1" descr="Question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560891" name="Graphic 2065560891" descr="Questions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147343" w:rsidR="00084DC8" w:rsidP="00084DC8" w:rsidRDefault="00084DC8" w14:paraId="525A92C6" w14:textId="3CA746E4">
      <w:r w:rsidRPr="00147343">
        <w:t>How consistently are Pyramid Model practices implemented across classrooms and programs?</w:t>
      </w:r>
    </w:p>
    <w:p w:rsidRPr="00147343" w:rsidR="00084DC8" w:rsidP="00084DC8" w:rsidRDefault="00084DC8" w14:paraId="77BDA652" w14:textId="77777777">
      <w:r w:rsidRPr="00147343">
        <w:t>Are fidelity tools (TPOT, TPITOS, BoQ) used at the required frequency?</w:t>
      </w:r>
    </w:p>
    <w:p w:rsidRPr="00147343" w:rsidR="00084DC8" w:rsidP="00084DC8" w:rsidRDefault="00084DC8" w14:paraId="41A28350" w14:textId="77777777">
      <w:r w:rsidRPr="00147343">
        <w:t>How are fidelity results used to guide coaching and professional development?</w:t>
      </w:r>
    </w:p>
    <w:p w:rsidRPr="00147343" w:rsidR="00084DC8" w:rsidP="00084DC8" w:rsidRDefault="00084DC8" w14:paraId="38F52025" w14:textId="129460B8">
      <w:r w:rsidRPr="00147343">
        <w:t>What systems ensure classroom staff receive timely feedback on implementation?</w:t>
      </w:r>
    </w:p>
    <w:p w:rsidRPr="00147343" w:rsidR="000B1FB3" w:rsidRDefault="009A5158" w14:paraId="5FC9F716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3-Year Plan:</w:t>
      </w:r>
    </w:p>
    <w:p w:rsidRPr="00147343" w:rsidR="000B1FB3" w:rsidRDefault="000B1FB3" w14:paraId="6218F62F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0B1FB3" w14:paraId="72A95831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9A5158" w14:paraId="65A937F3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5-Year Plan:</w:t>
      </w:r>
    </w:p>
    <w:p w:rsidRPr="00147343" w:rsidR="000B1FB3" w:rsidRDefault="000B1FB3" w14:paraId="27D451B3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P="34C6BCCF" w:rsidRDefault="000B1FB3" w14:paraId="174F1380" w14:textId="2DEF1746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="009B4751" w:rsidP="009B4751" w:rsidRDefault="009B4751" w14:paraId="2CB99374" w14:textId="77777777"/>
    <w:p w:rsidRPr="009B4751" w:rsidR="000B1FB3" w:rsidP="009B4751" w:rsidRDefault="009A5158" w14:paraId="4FABD650" w14:textId="2807FA52">
      <w:pPr>
        <w:pStyle w:val="ListParagraph"/>
        <w:numPr>
          <w:ilvl w:val="0"/>
          <w:numId w:val="19"/>
        </w:numPr>
        <w:rPr>
          <w:color w:val="F6B235"/>
          <w:sz w:val="40"/>
          <w:szCs w:val="40"/>
        </w:rPr>
      </w:pPr>
      <w:r w:rsidRPr="009B4751">
        <w:rPr>
          <w:color w:val="F6B235"/>
          <w:sz w:val="40"/>
          <w:szCs w:val="40"/>
        </w:rPr>
        <w:t>Data Systems, Outcomes &amp; Continuous Improvement</w:t>
      </w:r>
    </w:p>
    <w:p w:rsidRPr="00147343" w:rsidR="00147343" w:rsidP="00147343" w:rsidRDefault="00147343" w14:paraId="1B4B19BE" w14:textId="77777777">
      <w:pPr>
        <w:spacing w:after="0" w:line="300" w:lineRule="atLeast"/>
        <w:rPr>
          <w:rFonts w:eastAsia="Times New Roman" w:cs="Segoe UI"/>
          <w:b/>
          <w:bCs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Goal:</w:t>
      </w:r>
      <w:r w:rsidRPr="00147343">
        <w:rPr>
          <w:rFonts w:eastAsia="Times New Roman" w:cs="Segoe UI"/>
          <w:kern w:val="0"/>
          <w:lang w:eastAsia="en-US"/>
          <w14:ligatures w14:val="none"/>
        </w:rPr>
        <w:t xml:space="preserve"> Strengthen data-driven decision-making to improve outcomes and sustain implementation.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</w:p>
    <w:p w:rsidRPr="00147343" w:rsidR="00147343" w:rsidP="00147343" w:rsidRDefault="00147343" w14:paraId="367B2E1D" w14:textId="653FE006">
      <w:pPr>
        <w:spacing w:after="0" w:line="300" w:lineRule="atLeast"/>
        <w:rPr>
          <w:rFonts w:eastAsia="Times New Roman" w:cs="Segoe UI"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Objectives: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Maintain organized systems for collecting and analyzing fidelity, behavior, and outcome data</w:t>
      </w:r>
      <w:r w:rsidR="008179C6">
        <w:rPr>
          <w:rFonts w:eastAsia="Times New Roman" w:cs="Segoe UI"/>
          <w:kern w:val="0"/>
          <w:lang w:eastAsia="en-US"/>
          <w14:ligatures w14:val="none"/>
        </w:rPr>
        <w:t xml:space="preserve"> through BIRS, TPOT, coaching logs, action plans, and BoQs</w:t>
      </w:r>
      <w:r w:rsidRPr="00147343">
        <w:rPr>
          <w:rFonts w:eastAsia="Times New Roman" w:cs="Segoe UI"/>
          <w:kern w:val="0"/>
          <w:lang w:eastAsia="en-US"/>
          <w14:ligatures w14:val="none"/>
        </w:rPr>
        <w:t>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Review data monthly or quarterly with the leadership team.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Use data to drive action planning, resource allocation, and PD priorities.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Share data with staff and families to promote transparency and engagement</w:t>
      </w:r>
    </w:p>
    <w:p w:rsidRPr="00147343" w:rsidR="00147343" w:rsidP="00147343" w:rsidRDefault="00147343" w14:paraId="2F0798A4" w14:textId="77777777"/>
    <w:p w:rsidRPr="00147343" w:rsidR="00084DC8" w:rsidP="00084DC8" w:rsidRDefault="00084DC8" w14:paraId="2D1917B7" w14:textId="630A12E5">
      <w:r w:rsidRPr="00147343">
        <w:rPr>
          <w:noProof/>
        </w:rPr>
        <w:drawing>
          <wp:anchor distT="0" distB="0" distL="114300" distR="114300" simplePos="0" relativeHeight="251658240" behindDoc="0" locked="0" layoutInCell="1" allowOverlap="1" wp14:anchorId="1483B868" wp14:editId="127F7918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914400" cy="914400"/>
            <wp:effectExtent l="0" t="0" r="0" b="0"/>
            <wp:wrapThrough wrapText="bothSides">
              <wp:wrapPolygon edited="0">
                <wp:start x="8100" y="900"/>
                <wp:lineTo x="4050" y="9000"/>
                <wp:lineTo x="2250" y="13950"/>
                <wp:lineTo x="1800" y="16650"/>
                <wp:lineTo x="6750" y="19350"/>
                <wp:lineTo x="7200" y="20250"/>
                <wp:lineTo x="17100" y="20250"/>
                <wp:lineTo x="16650" y="16650"/>
                <wp:lineTo x="16200" y="16200"/>
                <wp:lineTo x="13050" y="9000"/>
                <wp:lineTo x="18000" y="9000"/>
                <wp:lineTo x="19800" y="6750"/>
                <wp:lineTo x="19350" y="900"/>
                <wp:lineTo x="8100" y="900"/>
              </wp:wrapPolygon>
            </wp:wrapThrough>
            <wp:docPr id="807652502" name="Graphic 1" descr="Question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560891" name="Graphic 2065560891" descr="Questions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43">
        <w:t>What data systems exist to collect and analyze behavior, fidelity, and outcome data?</w:t>
      </w:r>
    </w:p>
    <w:p w:rsidRPr="00147343" w:rsidR="00084DC8" w:rsidP="00084DC8" w:rsidRDefault="00084DC8" w14:paraId="36AF91F6" w14:textId="77777777">
      <w:r w:rsidRPr="00147343">
        <w:t>How frequently is data reviewed by the leadership team?</w:t>
      </w:r>
    </w:p>
    <w:p w:rsidRPr="00147343" w:rsidR="00084DC8" w:rsidP="00084DC8" w:rsidRDefault="00084DC8" w14:paraId="087F52FA" w14:textId="77777777">
      <w:r w:rsidRPr="00147343">
        <w:t>How does data guide decisions, action planning, and resource allocation?</w:t>
      </w:r>
    </w:p>
    <w:p w:rsidRPr="00147343" w:rsidR="00084DC8" w:rsidP="00084DC8" w:rsidRDefault="00084DC8" w14:paraId="137D71DD" w14:textId="179EF4AC">
      <w:r w:rsidRPr="00147343">
        <w:t>How are data shared with staff, families, and governing bodies to ensure transparency?</w:t>
      </w:r>
    </w:p>
    <w:p w:rsidRPr="00147343" w:rsidR="000B1FB3" w:rsidRDefault="009A5158" w14:paraId="0E49997A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3-Year Plan:</w:t>
      </w:r>
    </w:p>
    <w:p w:rsidRPr="00147343" w:rsidR="000B1FB3" w:rsidRDefault="000B1FB3" w14:paraId="38918BB4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0B1FB3" w14:paraId="42A93C93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9A5158" w14:paraId="7185B87A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5-Year Plan:</w:t>
      </w:r>
    </w:p>
    <w:p w:rsidRPr="00147343" w:rsidR="000B1FB3" w:rsidRDefault="000B1FB3" w14:paraId="320321CC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0B1FB3" w14:paraId="3D346427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84DC8" w:rsidP="00084DC8" w:rsidRDefault="00084DC8" w14:paraId="1CA6FED5" w14:textId="77777777">
      <w:pPr>
        <w:pStyle w:val="Heading1"/>
        <w:rPr>
          <w:rFonts w:asciiTheme="minorHAnsi" w:hAnsiTheme="minorHAnsi"/>
        </w:rPr>
      </w:pPr>
    </w:p>
    <w:p w:rsidR="009B4751" w:rsidP="34C6BCCF" w:rsidRDefault="009B4751" w14:paraId="615C9F00" w14:textId="11676E0B">
      <w:pPr>
        <w:pStyle w:val="Normal"/>
      </w:pPr>
    </w:p>
    <w:p w:rsidRPr="009B4751" w:rsidR="000B1FB3" w:rsidP="009B4751" w:rsidRDefault="009A5158" w14:paraId="1DF30C3A" w14:textId="5EAABEAF">
      <w:pPr>
        <w:pStyle w:val="ListParagraph"/>
        <w:numPr>
          <w:ilvl w:val="0"/>
          <w:numId w:val="19"/>
        </w:numPr>
        <w:rPr>
          <w:color w:val="F6B235"/>
          <w:sz w:val="40"/>
          <w:szCs w:val="40"/>
        </w:rPr>
      </w:pPr>
      <w:r w:rsidRPr="009B4751">
        <w:rPr>
          <w:color w:val="F6B235"/>
          <w:sz w:val="40"/>
          <w:szCs w:val="40"/>
        </w:rPr>
        <w:t>Financing, Resources &amp; Infrastructure</w:t>
      </w:r>
    </w:p>
    <w:p w:rsidRPr="00147343" w:rsidR="00147343" w:rsidP="00147343" w:rsidRDefault="00147343" w14:paraId="0155DAAC" w14:textId="77777777">
      <w:pPr>
        <w:spacing w:after="0" w:line="300" w:lineRule="atLeast"/>
        <w:rPr>
          <w:rFonts w:eastAsia="Times New Roman" w:cs="Segoe UI"/>
          <w:b/>
          <w:bCs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Goal:</w:t>
      </w:r>
      <w:r w:rsidRPr="00147343">
        <w:rPr>
          <w:rFonts w:eastAsia="Times New Roman" w:cs="Segoe UI"/>
          <w:kern w:val="0"/>
          <w:lang w:eastAsia="en-US"/>
          <w14:ligatures w14:val="none"/>
        </w:rPr>
        <w:t xml:space="preserve"> Secure resources to support and sustain Pyramid Model implementation long-term.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</w:p>
    <w:p w:rsidRPr="00147343" w:rsidR="00147343" w:rsidP="00147343" w:rsidRDefault="00147343" w14:paraId="68B8809B" w14:textId="6C4A8178">
      <w:pPr>
        <w:spacing w:after="0" w:line="300" w:lineRule="atLeast"/>
        <w:rPr>
          <w:rFonts w:eastAsia="Times New Roman" w:cs="Segoe UI"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Objectives: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Identify ongoing funding sources for training, coaching, and materials.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Allocate staff time and materials necessary for implementation.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Ensure environments reflect Pyramid Model design and expectations.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Maintain coaching capacity for at least five years beyond the grant cycle.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Establish budget plans that support sustainability.</w:t>
      </w:r>
    </w:p>
    <w:p w:rsidRPr="00147343" w:rsidR="00147343" w:rsidP="00147343" w:rsidRDefault="00147343" w14:paraId="1F94F44F" w14:textId="77777777"/>
    <w:p w:rsidRPr="00147343" w:rsidR="00084DC8" w:rsidP="00084DC8" w:rsidRDefault="00084DC8" w14:paraId="4428A56C" w14:textId="3F5557E6">
      <w:r w:rsidRPr="00147343">
        <w:rPr>
          <w:noProof/>
        </w:rPr>
        <w:drawing>
          <wp:anchor distT="0" distB="0" distL="114300" distR="114300" simplePos="0" relativeHeight="251659264" behindDoc="0" locked="0" layoutInCell="1" allowOverlap="1" wp14:anchorId="4819E5A6" wp14:editId="7B14BAED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914400" cy="914400"/>
            <wp:effectExtent l="0" t="0" r="0" b="0"/>
            <wp:wrapThrough wrapText="bothSides">
              <wp:wrapPolygon edited="0">
                <wp:start x="8100" y="900"/>
                <wp:lineTo x="4050" y="9000"/>
                <wp:lineTo x="2250" y="13950"/>
                <wp:lineTo x="1800" y="16650"/>
                <wp:lineTo x="6750" y="19350"/>
                <wp:lineTo x="7200" y="20250"/>
                <wp:lineTo x="17100" y="20250"/>
                <wp:lineTo x="16650" y="16650"/>
                <wp:lineTo x="16200" y="16200"/>
                <wp:lineTo x="13050" y="9000"/>
                <wp:lineTo x="18000" y="9000"/>
                <wp:lineTo x="19800" y="6750"/>
                <wp:lineTo x="19350" y="900"/>
                <wp:lineTo x="8100" y="900"/>
              </wp:wrapPolygon>
            </wp:wrapThrough>
            <wp:docPr id="181408108" name="Graphic 1" descr="Question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560891" name="Graphic 2065560891" descr="Questions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43">
        <w:t>What funding sources support training, coaching, and materials for implementation?</w:t>
      </w:r>
    </w:p>
    <w:p w:rsidRPr="00147343" w:rsidR="00084DC8" w:rsidP="00084DC8" w:rsidRDefault="00084DC8" w14:paraId="61F1FC00" w14:textId="77777777">
      <w:r w:rsidRPr="00147343">
        <w:t>What resources (time, personnel, materials) are dedicated to implementation?</w:t>
      </w:r>
    </w:p>
    <w:p w:rsidRPr="00147343" w:rsidR="00084DC8" w:rsidP="00084DC8" w:rsidRDefault="00084DC8" w14:paraId="11FF980B" w14:textId="1B5D695D">
      <w:r w:rsidRPr="00147343">
        <w:t>How well are classroom and program environments equipped to support Pyramid practices?</w:t>
      </w:r>
    </w:p>
    <w:p w:rsidRPr="00147343" w:rsidR="00084DC8" w:rsidP="00084DC8" w:rsidRDefault="00084DC8" w14:paraId="04F3ECDF" w14:textId="29EEEC0D">
      <w:r w:rsidRPr="00147343">
        <w:t>How will the site ensure that the model is sustained for at least five years following the grant cycle?</w:t>
      </w:r>
    </w:p>
    <w:p w:rsidRPr="00147343" w:rsidR="00084DC8" w:rsidP="00084DC8" w:rsidRDefault="00084DC8" w14:paraId="79A55487" w14:textId="179BC544">
      <w:r w:rsidRPr="00147343">
        <w:t>How will the site ensure that at least a part-time local coach is maintained for at least five years following the grant cycle?</w:t>
      </w:r>
    </w:p>
    <w:p w:rsidRPr="00147343" w:rsidR="000B1FB3" w:rsidRDefault="009A5158" w14:paraId="1028E1AB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3-Year Plan:</w:t>
      </w:r>
    </w:p>
    <w:p w:rsidRPr="00147343" w:rsidR="000B1FB3" w:rsidRDefault="000B1FB3" w14:paraId="0B66135F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0B1FB3" w14:paraId="6601EA78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9A5158" w14:paraId="728CD7F4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5-Year Plan:</w:t>
      </w:r>
    </w:p>
    <w:p w:rsidRPr="00147343" w:rsidR="000B1FB3" w:rsidRDefault="000B1FB3" w14:paraId="2045AE18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P="34C6BCCF" w:rsidRDefault="000B1FB3" w14:paraId="2C348B56" w14:textId="19412DCE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="009B4751" w:rsidP="009B4751" w:rsidRDefault="009B4751" w14:paraId="3D2738F3" w14:textId="77777777"/>
    <w:p w:rsidRPr="009B4751" w:rsidR="000B1FB3" w:rsidP="009B4751" w:rsidRDefault="009A5158" w14:paraId="76D23A0E" w14:textId="708135BB">
      <w:pPr>
        <w:pStyle w:val="ListParagraph"/>
        <w:numPr>
          <w:ilvl w:val="0"/>
          <w:numId w:val="19"/>
        </w:numPr>
        <w:rPr>
          <w:color w:val="F6B235"/>
          <w:sz w:val="40"/>
          <w:szCs w:val="40"/>
        </w:rPr>
      </w:pPr>
      <w:r w:rsidRPr="009B4751">
        <w:rPr>
          <w:color w:val="F6B235"/>
          <w:sz w:val="40"/>
          <w:szCs w:val="40"/>
        </w:rPr>
        <w:t>Policies, Procedures &amp; Alignment</w:t>
      </w:r>
    </w:p>
    <w:p w:rsidRPr="00147343" w:rsidR="00147343" w:rsidP="00147343" w:rsidRDefault="00147343" w14:paraId="6BAF8D20" w14:textId="77777777">
      <w:pPr>
        <w:spacing w:after="0" w:line="300" w:lineRule="atLeast"/>
        <w:rPr>
          <w:rFonts w:eastAsia="Times New Roman" w:cs="Segoe UI"/>
          <w:b/>
          <w:bCs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Goal:</w:t>
      </w:r>
      <w:r w:rsidRPr="00147343">
        <w:rPr>
          <w:rFonts w:eastAsia="Times New Roman" w:cs="Segoe UI"/>
          <w:kern w:val="0"/>
          <w:lang w:eastAsia="en-US"/>
          <w14:ligatures w14:val="none"/>
        </w:rPr>
        <w:t xml:space="preserve"> Embed Pyramid Model values and expectations into program policies and procedures.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</w:p>
    <w:p w:rsidRPr="00147343" w:rsidR="00147343" w:rsidP="00147343" w:rsidRDefault="00147343" w14:paraId="0C4A9882" w14:textId="1039B8BB">
      <w:pPr>
        <w:spacing w:after="0" w:line="300" w:lineRule="atLeast"/>
        <w:rPr>
          <w:rFonts w:eastAsia="Times New Roman" w:cs="Segoe UI"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Objectives: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Review and revise policies to reflect Pyramid-aligned guidance practices.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Integrate Pyramid Model expectations into staff roles and responsibilities.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Align program systems (onboarding, supervision, coaching) with fidelity expectations.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Update procedures as needed to support sustainability and reduce drift</w:t>
      </w:r>
      <w:r w:rsidR="001C744A">
        <w:rPr>
          <w:rFonts w:eastAsia="Times New Roman" w:cs="Segoe UI"/>
          <w:kern w:val="0"/>
          <w:lang w:eastAsia="en-US"/>
          <w14:ligatures w14:val="none"/>
        </w:rPr>
        <w:t>.</w:t>
      </w:r>
    </w:p>
    <w:p w:rsidRPr="00147343" w:rsidR="00147343" w:rsidP="00147343" w:rsidRDefault="00147343" w14:paraId="445EB850" w14:textId="77777777"/>
    <w:p w:rsidRPr="00147343" w:rsidR="00084DC8" w:rsidP="00084DC8" w:rsidRDefault="00084DC8" w14:paraId="47B73A65" w14:textId="65541ED7">
      <w:r w:rsidRPr="00147343">
        <w:rPr>
          <w:noProof/>
        </w:rPr>
        <w:drawing>
          <wp:anchor distT="0" distB="0" distL="114300" distR="114300" simplePos="0" relativeHeight="251660288" behindDoc="0" locked="0" layoutInCell="1" allowOverlap="1" wp14:anchorId="67300AF9" wp14:editId="1B7B487E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914400" cy="914400"/>
            <wp:effectExtent l="0" t="0" r="0" b="0"/>
            <wp:wrapThrough wrapText="bothSides">
              <wp:wrapPolygon edited="0">
                <wp:start x="8100" y="900"/>
                <wp:lineTo x="4050" y="9000"/>
                <wp:lineTo x="2250" y="13950"/>
                <wp:lineTo x="1800" y="16650"/>
                <wp:lineTo x="6750" y="19350"/>
                <wp:lineTo x="7200" y="20250"/>
                <wp:lineTo x="17100" y="20250"/>
                <wp:lineTo x="16650" y="16650"/>
                <wp:lineTo x="16200" y="16200"/>
                <wp:lineTo x="13050" y="9000"/>
                <wp:lineTo x="18000" y="9000"/>
                <wp:lineTo x="19800" y="6750"/>
                <wp:lineTo x="19350" y="900"/>
                <wp:lineTo x="8100" y="900"/>
              </wp:wrapPolygon>
            </wp:wrapThrough>
            <wp:docPr id="1845705742" name="Graphic 1" descr="Question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560891" name="Graphic 2065560891" descr="Questions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43">
        <w:t>Do program policies reflect Pyramid Model values and practices (e.g., suspension/expulsion, guidance, inclusion)?</w:t>
      </w:r>
    </w:p>
    <w:p w:rsidRPr="00147343" w:rsidR="00084DC8" w:rsidP="00084DC8" w:rsidRDefault="00084DC8" w14:paraId="5B481BB7" w14:textId="77777777">
      <w:r w:rsidRPr="00147343">
        <w:t>How well are Pyramid Model practices embedded into existing program systems?</w:t>
      </w:r>
    </w:p>
    <w:p w:rsidRPr="00147343" w:rsidR="00084DC8" w:rsidP="00084DC8" w:rsidRDefault="00084DC8" w14:paraId="785C3250" w14:textId="77777777">
      <w:r w:rsidRPr="00147343">
        <w:t>Are there clear procedures for staff roles, responsibilities, and expectations?</w:t>
      </w:r>
    </w:p>
    <w:p w:rsidRPr="00147343" w:rsidR="00084DC8" w:rsidP="00084DC8" w:rsidRDefault="00084DC8" w14:paraId="45CE71B1" w14:textId="04032A6A">
      <w:r w:rsidRPr="00147343">
        <w:t>What updates to policy or procedure are needed to sustain high-fidelity implementation?</w:t>
      </w:r>
    </w:p>
    <w:p w:rsidRPr="00147343" w:rsidR="000B1FB3" w:rsidRDefault="009A5158" w14:paraId="7A0A26CA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3-Year Plan:</w:t>
      </w:r>
    </w:p>
    <w:p w:rsidRPr="00147343" w:rsidR="000B1FB3" w:rsidRDefault="000B1FB3" w14:paraId="727F0F63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0B1FB3" w14:paraId="0F7E3A7C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9A5158" w14:paraId="789661B6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5-Year Plan:</w:t>
      </w:r>
    </w:p>
    <w:p w:rsidRPr="00147343" w:rsidR="000B1FB3" w:rsidRDefault="000B1FB3" w14:paraId="3C2F8BF0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0B1FB3" w14:paraId="071843BE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0B1FB3" w14:paraId="7C161F96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84DC8" w:rsidP="00084DC8" w:rsidRDefault="00084DC8" w14:paraId="6FAD8749" w14:textId="77777777"/>
    <w:p w:rsidRPr="00147343" w:rsidR="00084DC8" w:rsidP="00084DC8" w:rsidRDefault="00084DC8" w14:paraId="00EF8D60" w14:textId="77777777"/>
    <w:p w:rsidRPr="00147343" w:rsidR="00084DC8" w:rsidP="00084DC8" w:rsidRDefault="00084DC8" w14:paraId="4364015E" w14:textId="56F7F55B"/>
    <w:p w:rsidR="009B4751" w:rsidP="009B4751" w:rsidRDefault="009B4751" w14:paraId="0D0D97A6" w14:textId="77777777"/>
    <w:p w:rsidRPr="009B4751" w:rsidR="000B1FB3" w:rsidP="009B4751" w:rsidRDefault="009A5158" w14:paraId="77C6C9FB" w14:textId="41E9896C">
      <w:pPr>
        <w:pStyle w:val="ListParagraph"/>
        <w:numPr>
          <w:ilvl w:val="0"/>
          <w:numId w:val="19"/>
        </w:numPr>
        <w:rPr>
          <w:color w:val="F6B235"/>
          <w:sz w:val="40"/>
          <w:szCs w:val="40"/>
        </w:rPr>
      </w:pPr>
      <w:r w:rsidRPr="009B4751">
        <w:rPr>
          <w:color w:val="F6B235"/>
          <w:sz w:val="40"/>
          <w:szCs w:val="40"/>
        </w:rPr>
        <w:t>Family &amp; Community Engagement</w:t>
      </w:r>
    </w:p>
    <w:p w:rsidRPr="00147343" w:rsidR="00147343" w:rsidP="00147343" w:rsidRDefault="00147343" w14:paraId="67116483" w14:textId="77777777">
      <w:pPr>
        <w:spacing w:after="0" w:line="300" w:lineRule="atLeast"/>
        <w:rPr>
          <w:rFonts w:eastAsia="Times New Roman" w:cs="Segoe UI"/>
          <w:b/>
          <w:bCs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Goal:</w:t>
      </w:r>
      <w:r w:rsidRPr="00147343">
        <w:rPr>
          <w:rFonts w:eastAsia="Times New Roman" w:cs="Segoe UI"/>
          <w:kern w:val="0"/>
          <w:lang w:eastAsia="en-US"/>
          <w14:ligatures w14:val="none"/>
        </w:rPr>
        <w:t xml:space="preserve"> Empower families and community partners to understand and support Pyramid Model practices.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</w:p>
    <w:p w:rsidRPr="00147343" w:rsidR="00147343" w:rsidP="00147343" w:rsidRDefault="00147343" w14:paraId="0AE9B168" w14:textId="64C14F70">
      <w:pPr>
        <w:spacing w:after="0" w:line="300" w:lineRule="atLeast"/>
        <w:rPr>
          <w:rFonts w:eastAsia="Times New Roman" w:cs="Segoe UI"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Objectives: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Share family-friendly materials to reinforce consistent strategies at home.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Increase family voice in planning and decision-making.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Build community awareness of the Pyramid Model and its benefits.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Provide regular updates about implementation progress.</w:t>
      </w:r>
    </w:p>
    <w:p w:rsidRPr="00147343" w:rsidR="00147343" w:rsidP="00147343" w:rsidRDefault="00147343" w14:paraId="6AF70156" w14:textId="77777777"/>
    <w:p w:rsidRPr="00147343" w:rsidR="00084DC8" w:rsidP="00084DC8" w:rsidRDefault="00084DC8" w14:paraId="30B74D1F" w14:textId="6398D23A">
      <w:r w:rsidRPr="00147343">
        <w:rPr>
          <w:noProof/>
        </w:rPr>
        <w:drawing>
          <wp:anchor distT="0" distB="0" distL="114300" distR="114300" simplePos="0" relativeHeight="251661312" behindDoc="0" locked="0" layoutInCell="1" allowOverlap="1" wp14:anchorId="78C5EDB5" wp14:editId="40014749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914400" cy="914400"/>
            <wp:effectExtent l="0" t="0" r="0" b="0"/>
            <wp:wrapThrough wrapText="bothSides">
              <wp:wrapPolygon edited="0">
                <wp:start x="8100" y="900"/>
                <wp:lineTo x="4050" y="9000"/>
                <wp:lineTo x="2250" y="13950"/>
                <wp:lineTo x="1800" y="16650"/>
                <wp:lineTo x="6750" y="19350"/>
                <wp:lineTo x="7200" y="20250"/>
                <wp:lineTo x="17100" y="20250"/>
                <wp:lineTo x="16650" y="16650"/>
                <wp:lineTo x="16200" y="16200"/>
                <wp:lineTo x="13050" y="9000"/>
                <wp:lineTo x="18000" y="9000"/>
                <wp:lineTo x="19800" y="6750"/>
                <wp:lineTo x="19350" y="900"/>
                <wp:lineTo x="8100" y="900"/>
              </wp:wrapPolygon>
            </wp:wrapThrough>
            <wp:docPr id="1850010694" name="Graphic 1" descr="Question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560891" name="Graphic 2065560891" descr="Questions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43">
        <w:t>How are families informed, engaged, and empowered around the Pyramid Model?</w:t>
      </w:r>
    </w:p>
    <w:p w:rsidRPr="00147343" w:rsidR="00084DC8" w:rsidP="00084DC8" w:rsidRDefault="00084DC8" w14:paraId="03165FFA" w14:textId="77777777">
      <w:r w:rsidRPr="00147343">
        <w:t>What materials or supports help families use Pyramid-consistent strategies at home?</w:t>
      </w:r>
    </w:p>
    <w:p w:rsidRPr="00147343" w:rsidR="00084DC8" w:rsidP="00084DC8" w:rsidRDefault="00084DC8" w14:paraId="0C6CB8C3" w14:textId="77777777">
      <w:r w:rsidRPr="00147343">
        <w:t>Are community partners aware of the program’s Pyramid Model implementation?</w:t>
      </w:r>
    </w:p>
    <w:p w:rsidRPr="00147343" w:rsidR="00084DC8" w:rsidP="00084DC8" w:rsidRDefault="00084DC8" w14:paraId="493CCE5F" w14:textId="41F8DA7F">
      <w:r w:rsidRPr="00147343">
        <w:t>How does the program incorporate family voice into decision-making?</w:t>
      </w:r>
    </w:p>
    <w:p w:rsidRPr="00147343" w:rsidR="000B1FB3" w:rsidRDefault="009A5158" w14:paraId="203F9234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3-Year Plan:</w:t>
      </w:r>
    </w:p>
    <w:p w:rsidRPr="00147343" w:rsidR="000B1FB3" w:rsidRDefault="000B1FB3" w14:paraId="41D89DA5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0B1FB3" w14:paraId="2E24AB18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9A5158" w14:paraId="4FC47DA0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5-Year Plan:</w:t>
      </w:r>
    </w:p>
    <w:p w:rsidRPr="00147343" w:rsidR="000B1FB3" w:rsidRDefault="000B1FB3" w14:paraId="40144F06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P="34C6BCCF" w:rsidRDefault="000B1FB3" w14:paraId="6628623C" w14:textId="77839750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="009B4751" w:rsidP="009B4751" w:rsidRDefault="009B4751" w14:paraId="621B40AD" w14:textId="77777777"/>
    <w:p w:rsidRPr="009B4751" w:rsidR="000B1FB3" w:rsidP="009B4751" w:rsidRDefault="009A5158" w14:paraId="364D7575" w14:textId="17656A0E">
      <w:pPr>
        <w:pStyle w:val="ListParagraph"/>
        <w:numPr>
          <w:ilvl w:val="0"/>
          <w:numId w:val="19"/>
        </w:numPr>
        <w:rPr>
          <w:color w:val="F6B235"/>
          <w:sz w:val="40"/>
          <w:szCs w:val="40"/>
        </w:rPr>
      </w:pPr>
      <w:r w:rsidRPr="009B4751">
        <w:rPr>
          <w:color w:val="F6B235"/>
          <w:sz w:val="40"/>
          <w:szCs w:val="40"/>
        </w:rPr>
        <w:t>Communication, Visibility &amp; Model-Site Demonstration</w:t>
      </w:r>
    </w:p>
    <w:p w:rsidRPr="00147343" w:rsidR="00147343" w:rsidP="00147343" w:rsidRDefault="00147343" w14:paraId="547088C9" w14:textId="77777777">
      <w:pPr>
        <w:spacing w:after="0" w:line="300" w:lineRule="atLeast"/>
        <w:rPr>
          <w:rFonts w:eastAsia="Times New Roman" w:cs="Segoe UI"/>
          <w:b/>
          <w:bCs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Goal:</w:t>
      </w:r>
      <w:r w:rsidRPr="00147343">
        <w:rPr>
          <w:rFonts w:eastAsia="Times New Roman" w:cs="Segoe UI"/>
          <w:kern w:val="0"/>
          <w:lang w:eastAsia="en-US"/>
          <w14:ligatures w14:val="none"/>
        </w:rPr>
        <w:t xml:space="preserve"> Ensure strong internal and external communication that highlights the Pyramid Model.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</w:p>
    <w:p w:rsidRPr="00147343" w:rsidR="00147343" w:rsidP="00147343" w:rsidRDefault="00147343" w14:paraId="7DA0DDD6" w14:textId="506882D8">
      <w:pPr>
        <w:spacing w:after="0" w:line="300" w:lineRule="atLeast"/>
        <w:rPr>
          <w:rFonts w:eastAsia="Times New Roman" w:cs="Segoe UI"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Objectives: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Share implementation updates, data, and goals with staff and stakeholders.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Increase the visibility of the Pyramid Model throughout the program environment.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Develop the site as a demonstration/model site when ready.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Maintain consistent messaging across all communication channels.</w:t>
      </w:r>
    </w:p>
    <w:p w:rsidRPr="00147343" w:rsidR="00147343" w:rsidP="00147343" w:rsidRDefault="00147343" w14:paraId="28511901" w14:textId="77777777"/>
    <w:p w:rsidRPr="00147343" w:rsidR="00084DC8" w:rsidP="00084DC8" w:rsidRDefault="00084DC8" w14:paraId="08597822" w14:textId="0C188028">
      <w:r w:rsidRPr="00147343">
        <w:rPr>
          <w:noProof/>
        </w:rPr>
        <w:drawing>
          <wp:anchor distT="0" distB="0" distL="114300" distR="114300" simplePos="0" relativeHeight="251662336" behindDoc="0" locked="0" layoutInCell="1" allowOverlap="1" wp14:anchorId="22F940B2" wp14:editId="7713F0C2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914400" cy="914400"/>
            <wp:effectExtent l="0" t="0" r="0" b="0"/>
            <wp:wrapThrough wrapText="bothSides">
              <wp:wrapPolygon edited="0">
                <wp:start x="8100" y="900"/>
                <wp:lineTo x="4050" y="9000"/>
                <wp:lineTo x="2250" y="13950"/>
                <wp:lineTo x="1800" y="16650"/>
                <wp:lineTo x="6750" y="19350"/>
                <wp:lineTo x="7200" y="20250"/>
                <wp:lineTo x="17100" y="20250"/>
                <wp:lineTo x="16650" y="16650"/>
                <wp:lineTo x="16200" y="16200"/>
                <wp:lineTo x="13050" y="9000"/>
                <wp:lineTo x="18000" y="9000"/>
                <wp:lineTo x="19800" y="6750"/>
                <wp:lineTo x="19350" y="900"/>
                <wp:lineTo x="8100" y="900"/>
              </wp:wrapPolygon>
            </wp:wrapThrough>
            <wp:docPr id="776215307" name="Graphic 1" descr="Question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560891" name="Graphic 2065560891" descr="Questions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43">
        <w:t>How does the program communicate progress, data, and goals to internal and external stakeholders?</w:t>
      </w:r>
    </w:p>
    <w:p w:rsidRPr="00147343" w:rsidR="00084DC8" w:rsidP="00084DC8" w:rsidRDefault="00084DC8" w14:paraId="6B6263D3" w14:textId="77777777">
      <w:r w:rsidRPr="00147343">
        <w:t>In what ways is the Pyramid Model visible across the environment?</w:t>
      </w:r>
    </w:p>
    <w:p w:rsidRPr="00147343" w:rsidR="00084DC8" w:rsidP="00084DC8" w:rsidRDefault="00084DC8" w14:paraId="389C8DB0" w14:textId="77777777">
      <w:r w:rsidRPr="00147343">
        <w:t>Does the site function as a Model/Demonstration site for others?</w:t>
      </w:r>
    </w:p>
    <w:p w:rsidRPr="00147343" w:rsidR="00084DC8" w:rsidP="00084DC8" w:rsidRDefault="00084DC8" w14:paraId="7F33FB68" w14:textId="68F4727A">
      <w:r w:rsidRPr="00147343">
        <w:t>What strategies ensure consistent messaging about the model?</w:t>
      </w:r>
    </w:p>
    <w:p w:rsidRPr="00147343" w:rsidR="000B1FB3" w:rsidRDefault="009A5158" w14:paraId="549FE54A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3-Year Plan:</w:t>
      </w:r>
    </w:p>
    <w:p w:rsidRPr="00147343" w:rsidR="000B1FB3" w:rsidRDefault="000B1FB3" w14:paraId="152C3548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0B1FB3" w14:paraId="5C04C620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9A5158" w14:paraId="3E319197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5-Year Plan:</w:t>
      </w:r>
    </w:p>
    <w:p w:rsidRPr="00147343" w:rsidR="000B1FB3" w:rsidRDefault="000B1FB3" w14:paraId="0EAB3124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0B1FB3" w14:paraId="5888D90A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84DC8" w:rsidP="00084DC8" w:rsidRDefault="00084DC8" w14:paraId="75CD0E3B" w14:textId="77777777"/>
    <w:p w:rsidRPr="00147343" w:rsidR="00084DC8" w:rsidP="00084DC8" w:rsidRDefault="00084DC8" w14:paraId="019C8BD4" w14:textId="77777777"/>
    <w:p w:rsidR="009B4751" w:rsidP="34C6BCCF" w:rsidRDefault="009B4751" w14:paraId="53192EA3" w14:textId="0E2D6E73">
      <w:pPr>
        <w:pStyle w:val="Normal"/>
      </w:pPr>
    </w:p>
    <w:p w:rsidRPr="009B4751" w:rsidR="000B1FB3" w:rsidP="009B4751" w:rsidRDefault="009A5158" w14:paraId="14FB3FDC" w14:textId="77F3643F">
      <w:pPr>
        <w:pStyle w:val="ListParagraph"/>
        <w:numPr>
          <w:ilvl w:val="0"/>
          <w:numId w:val="19"/>
        </w:numPr>
        <w:rPr>
          <w:color w:val="F6B235"/>
          <w:sz w:val="40"/>
          <w:szCs w:val="40"/>
        </w:rPr>
      </w:pPr>
      <w:r w:rsidRPr="009B4751">
        <w:rPr>
          <w:color w:val="F6B235"/>
          <w:sz w:val="40"/>
          <w:szCs w:val="40"/>
        </w:rPr>
        <w:t>Risk Assessment &amp; Mitigation</w:t>
      </w:r>
    </w:p>
    <w:p w:rsidRPr="00147343" w:rsidR="00147343" w:rsidP="00147343" w:rsidRDefault="00147343" w14:paraId="15C2FEA3" w14:textId="77777777">
      <w:pPr>
        <w:spacing w:after="0" w:line="300" w:lineRule="atLeast"/>
        <w:rPr>
          <w:rFonts w:eastAsia="Times New Roman" w:cs="Segoe UI"/>
          <w:b/>
          <w:bCs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Goal:</w:t>
      </w:r>
      <w:r w:rsidRPr="00147343">
        <w:rPr>
          <w:rFonts w:eastAsia="Times New Roman" w:cs="Segoe UI"/>
          <w:kern w:val="0"/>
          <w:lang w:eastAsia="en-US"/>
          <w14:ligatures w14:val="none"/>
        </w:rPr>
        <w:t xml:space="preserve"> Identify risks early and reduce implementation drift through proactive planning.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</w:p>
    <w:p w:rsidRPr="00147343" w:rsidR="00147343" w:rsidP="00147343" w:rsidRDefault="00147343" w14:paraId="7B364840" w14:textId="2C2174C3">
      <w:pPr>
        <w:spacing w:after="0" w:line="300" w:lineRule="atLeast"/>
        <w:rPr>
          <w:rFonts w:eastAsia="Times New Roman" w:cs="Segoe UI"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Objectives: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Conduct ongoing assessments of potential barriers (staff turnover, resources, policy gaps).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Develop mitigation strategies and embed them into the leadership team’s continuous improvement cycle.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Monitor emerging risks through coaching and data reviews.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Adjust plans to maintain fidelity and progress</w:t>
      </w:r>
      <w:r w:rsidR="00C94BFF">
        <w:rPr>
          <w:rFonts w:eastAsia="Times New Roman" w:cs="Segoe UI"/>
          <w:kern w:val="0"/>
          <w:lang w:eastAsia="en-US"/>
          <w14:ligatures w14:val="none"/>
        </w:rPr>
        <w:t>.</w:t>
      </w:r>
    </w:p>
    <w:p w:rsidRPr="00147343" w:rsidR="00147343" w:rsidP="00147343" w:rsidRDefault="00147343" w14:paraId="34F7B71A" w14:textId="77777777"/>
    <w:p w:rsidRPr="00147343" w:rsidR="00084DC8" w:rsidP="00084DC8" w:rsidRDefault="00084DC8" w14:paraId="7D39575B" w14:textId="53084680">
      <w:r w:rsidRPr="00147343">
        <w:rPr>
          <w:noProof/>
        </w:rPr>
        <w:drawing>
          <wp:anchor distT="0" distB="0" distL="114300" distR="114300" simplePos="0" relativeHeight="251663360" behindDoc="0" locked="0" layoutInCell="1" allowOverlap="1" wp14:anchorId="7F85786F" wp14:editId="29196BA1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914400" cy="914400"/>
            <wp:effectExtent l="0" t="0" r="0" b="0"/>
            <wp:wrapThrough wrapText="bothSides">
              <wp:wrapPolygon edited="0">
                <wp:start x="8100" y="900"/>
                <wp:lineTo x="4050" y="9000"/>
                <wp:lineTo x="2250" y="13950"/>
                <wp:lineTo x="1800" y="16650"/>
                <wp:lineTo x="6750" y="19350"/>
                <wp:lineTo x="7200" y="20250"/>
                <wp:lineTo x="17100" y="20250"/>
                <wp:lineTo x="16650" y="16650"/>
                <wp:lineTo x="16200" y="16200"/>
                <wp:lineTo x="13050" y="9000"/>
                <wp:lineTo x="18000" y="9000"/>
                <wp:lineTo x="19800" y="6750"/>
                <wp:lineTo x="19350" y="900"/>
                <wp:lineTo x="8100" y="900"/>
              </wp:wrapPolygon>
            </wp:wrapThrough>
            <wp:docPr id="1057798963" name="Graphic 1" descr="Question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560891" name="Graphic 2065560891" descr="Questions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43">
        <w:t>What potential barriers might prevent sustained implementation?</w:t>
      </w:r>
    </w:p>
    <w:p w:rsidRPr="00147343" w:rsidR="00084DC8" w:rsidP="00084DC8" w:rsidRDefault="00084DC8" w14:paraId="1BD9435C" w14:textId="77777777">
      <w:r w:rsidRPr="00147343">
        <w:t>Are staffing, turnover, resource limitations, or policy gaps posing risks?</w:t>
      </w:r>
    </w:p>
    <w:p w:rsidRPr="00147343" w:rsidR="00084DC8" w:rsidP="00084DC8" w:rsidRDefault="00084DC8" w14:paraId="78F9D94A" w14:textId="77777777">
      <w:r w:rsidRPr="00147343">
        <w:t>What mitigation strategies are in place to reduce the likelihood of implementation drift?</w:t>
      </w:r>
    </w:p>
    <w:p w:rsidRPr="00147343" w:rsidR="00084DC8" w:rsidP="00084DC8" w:rsidRDefault="00084DC8" w14:paraId="452C6E55" w14:textId="2411E6EB">
      <w:r w:rsidRPr="00147343">
        <w:t>How does the leadership team monitor and respond to emerging risks?</w:t>
      </w:r>
    </w:p>
    <w:p w:rsidRPr="00147343" w:rsidR="000B1FB3" w:rsidRDefault="009A5158" w14:paraId="05CD8BA1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3-Year Plan:</w:t>
      </w:r>
    </w:p>
    <w:p w:rsidRPr="00147343" w:rsidR="000B1FB3" w:rsidRDefault="000B1FB3" w14:paraId="39725583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0B1FB3" w14:paraId="72475B01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9A5158" w14:paraId="367B1C17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5-Year Plan:</w:t>
      </w:r>
    </w:p>
    <w:p w:rsidRPr="00147343" w:rsidR="000B1FB3" w:rsidRDefault="000B1FB3" w14:paraId="2BF17965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0B1FB3" w14:paraId="69CAE5C4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84DC8" w:rsidP="00084DC8" w:rsidRDefault="00084DC8" w14:paraId="73674818" w14:textId="77777777"/>
    <w:p w:rsidRPr="00147343" w:rsidR="00084DC8" w:rsidP="00084DC8" w:rsidRDefault="00084DC8" w14:paraId="7BDBA5E8" w14:textId="77777777"/>
    <w:p w:rsidR="009B4751" w:rsidP="34C6BCCF" w:rsidRDefault="009B4751" w14:paraId="215BF202" w14:textId="73070F0F">
      <w:pPr>
        <w:pStyle w:val="Normal"/>
      </w:pPr>
    </w:p>
    <w:p w:rsidRPr="009B4751" w:rsidR="000B1FB3" w:rsidP="009B4751" w:rsidRDefault="009A5158" w14:paraId="27DD7462" w14:textId="689D4B13">
      <w:pPr>
        <w:pStyle w:val="ListParagraph"/>
        <w:numPr>
          <w:ilvl w:val="0"/>
          <w:numId w:val="19"/>
        </w:numPr>
        <w:rPr>
          <w:color w:val="F6B235"/>
          <w:sz w:val="40"/>
          <w:szCs w:val="40"/>
        </w:rPr>
      </w:pPr>
      <w:r w:rsidRPr="009B4751">
        <w:rPr>
          <w:color w:val="F6B235"/>
          <w:sz w:val="40"/>
          <w:szCs w:val="40"/>
        </w:rPr>
        <w:t>Milestones &amp; Timeline</w:t>
      </w:r>
    </w:p>
    <w:p w:rsidRPr="00147343" w:rsidR="00147343" w:rsidP="00147343" w:rsidRDefault="00147343" w14:paraId="16731F91" w14:textId="77777777">
      <w:pPr>
        <w:spacing w:after="0" w:line="300" w:lineRule="atLeast"/>
        <w:rPr>
          <w:rFonts w:eastAsia="Times New Roman" w:cs="Segoe UI"/>
          <w:b/>
          <w:bCs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Goal:</w:t>
      </w:r>
      <w:r w:rsidRPr="00147343">
        <w:rPr>
          <w:rFonts w:eastAsia="Times New Roman" w:cs="Segoe UI"/>
          <w:kern w:val="0"/>
          <w:lang w:eastAsia="en-US"/>
          <w14:ligatures w14:val="none"/>
        </w:rPr>
        <w:t xml:space="preserve"> Establish realistic milestones to guide sustainable Pyramid Model implementation.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</w:p>
    <w:p w:rsidRPr="00147343" w:rsidR="00147343" w:rsidP="00147343" w:rsidRDefault="00147343" w14:paraId="37C12068" w14:textId="0F10E6CE">
      <w:pPr>
        <w:spacing w:after="0" w:line="300" w:lineRule="atLeast"/>
        <w:rPr>
          <w:rFonts w:eastAsia="Times New Roman" w:cs="Segoe UI"/>
          <w:kern w:val="0"/>
          <w:lang w:eastAsia="en-US"/>
          <w14:ligatures w14:val="none"/>
        </w:rPr>
      </w:pPr>
      <w:r w:rsidRPr="00147343">
        <w:rPr>
          <w:rFonts w:eastAsia="Times New Roman" w:cs="Segoe UI"/>
          <w:b/>
          <w:bCs/>
          <w:kern w:val="0"/>
          <w:lang w:eastAsia="en-US"/>
          <w14:ligatures w14:val="none"/>
        </w:rPr>
        <w:t>Objectives: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Identify key milestones for coaching, fidelity, training, and family engagement.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Set annual timelines that align with program cycles.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Use progress markers to evaluate movement toward sustainability goals.</w:t>
      </w:r>
      <w:r w:rsidRPr="00147343">
        <w:rPr>
          <w:rFonts w:eastAsia="Times New Roman" w:cs="Segoe UI"/>
          <w:kern w:val="0"/>
          <w:lang w:eastAsia="en-US"/>
          <w14:ligatures w14:val="none"/>
        </w:rPr>
        <w:br/>
      </w:r>
      <w:r w:rsidRPr="00147343">
        <w:rPr>
          <w:rFonts w:eastAsia="Times New Roman" w:cs="Segoe UI"/>
          <w:kern w:val="0"/>
          <w:lang w:eastAsia="en-US"/>
          <w14:ligatures w14:val="none"/>
        </w:rPr>
        <w:t>• Review timelines regularly and adjust as needed.</w:t>
      </w:r>
    </w:p>
    <w:p w:rsidRPr="00147343" w:rsidR="00147343" w:rsidP="00147343" w:rsidRDefault="00147343" w14:paraId="06B8EBDA" w14:textId="77777777"/>
    <w:p w:rsidRPr="00147343" w:rsidR="00084DC8" w:rsidP="00084DC8" w:rsidRDefault="00084DC8" w14:paraId="779ABD1F" w14:textId="4F42BE6D">
      <w:r w:rsidRPr="00147343">
        <w:rPr>
          <w:noProof/>
        </w:rPr>
        <w:drawing>
          <wp:anchor distT="0" distB="0" distL="114300" distR="114300" simplePos="0" relativeHeight="251664384" behindDoc="0" locked="0" layoutInCell="1" allowOverlap="1" wp14:anchorId="4E904B9D" wp14:editId="22C223AC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914400" cy="914400"/>
            <wp:effectExtent l="0" t="0" r="0" b="0"/>
            <wp:wrapThrough wrapText="bothSides">
              <wp:wrapPolygon edited="0">
                <wp:start x="8100" y="900"/>
                <wp:lineTo x="4050" y="9000"/>
                <wp:lineTo x="2250" y="13950"/>
                <wp:lineTo x="1800" y="16650"/>
                <wp:lineTo x="6750" y="19350"/>
                <wp:lineTo x="7200" y="20250"/>
                <wp:lineTo x="17100" y="20250"/>
                <wp:lineTo x="16650" y="16650"/>
                <wp:lineTo x="16200" y="16200"/>
                <wp:lineTo x="13050" y="9000"/>
                <wp:lineTo x="18000" y="9000"/>
                <wp:lineTo x="19800" y="6750"/>
                <wp:lineTo x="19350" y="900"/>
                <wp:lineTo x="8100" y="900"/>
              </wp:wrapPolygon>
            </wp:wrapThrough>
            <wp:docPr id="1903236234" name="Graphic 1" descr="Question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560891" name="Graphic 2065560891" descr="Questions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43">
        <w:t>What are the key milestones needed to strengthen or sustain implementation?</w:t>
      </w:r>
    </w:p>
    <w:p w:rsidRPr="00147343" w:rsidR="00084DC8" w:rsidP="00084DC8" w:rsidRDefault="00084DC8" w14:paraId="06563C09" w14:textId="77777777">
      <w:r w:rsidRPr="00147343">
        <w:t>How does the timeline support realistic pacing and accountability?</w:t>
      </w:r>
    </w:p>
    <w:p w:rsidRPr="00147343" w:rsidR="00084DC8" w:rsidP="00084DC8" w:rsidRDefault="00084DC8" w14:paraId="3549DCCB" w14:textId="77777777">
      <w:r w:rsidRPr="00147343">
        <w:t>What progress markers indicate movement toward sustainability?</w:t>
      </w:r>
    </w:p>
    <w:p w:rsidRPr="00147343" w:rsidR="00084DC8" w:rsidP="00084DC8" w:rsidRDefault="00084DC8" w14:paraId="7833E7AF" w14:textId="6DA82213">
      <w:r w:rsidRPr="00147343">
        <w:t>How will the team monitor progress and adjust timelines as needed?</w:t>
      </w:r>
    </w:p>
    <w:p w:rsidRPr="00147343" w:rsidR="000B1FB3" w:rsidRDefault="009A5158" w14:paraId="75C6A7D1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3-Year Plan:</w:t>
      </w:r>
    </w:p>
    <w:p w:rsidRPr="00147343" w:rsidR="000B1FB3" w:rsidRDefault="000B1FB3" w14:paraId="6121036C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0B1FB3" w14:paraId="4A8D21DF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9A5158" w14:paraId="23594779" w14:textId="77777777">
      <w:pPr>
        <w:pStyle w:val="Heading2"/>
        <w:rPr>
          <w:rFonts w:asciiTheme="minorHAnsi" w:hAnsiTheme="minorHAnsi"/>
          <w:color w:val="357D29"/>
        </w:rPr>
      </w:pPr>
      <w:r w:rsidRPr="00147343">
        <w:rPr>
          <w:rFonts w:asciiTheme="minorHAnsi" w:hAnsiTheme="minorHAnsi"/>
          <w:color w:val="357D29"/>
        </w:rPr>
        <w:t>5-Year Plan:</w:t>
      </w:r>
    </w:p>
    <w:p w:rsidRPr="00147343" w:rsidR="000B1FB3" w:rsidRDefault="000B1FB3" w14:paraId="3317B02B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p w:rsidRPr="00147343" w:rsidR="000B1FB3" w:rsidRDefault="000B1FB3" w14:paraId="2ECE38D7" w14:textId="77777777">
      <w:pPr>
        <w:pBdr>
          <w:top w:val="single" w:color="000000" w:sz="8" w:space="1"/>
          <w:left w:val="single" w:color="000000" w:sz="8" w:space="1"/>
          <w:bottom w:val="single" w:color="000000" w:sz="8" w:space="1"/>
          <w:right w:val="single" w:color="000000" w:sz="8" w:space="1"/>
        </w:pBdr>
      </w:pPr>
    </w:p>
    <w:sectPr w:rsidRPr="00147343" w:rsidR="000B1FB3">
      <w:head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C5F12" w:rsidP="00696640" w:rsidRDefault="003C5F12" w14:paraId="2E2FF74F" w14:textId="77777777">
      <w:pPr>
        <w:spacing w:after="0" w:line="240" w:lineRule="auto"/>
      </w:pPr>
      <w:r>
        <w:separator/>
      </w:r>
    </w:p>
  </w:endnote>
  <w:endnote w:type="continuationSeparator" w:id="0">
    <w:p w:rsidR="003C5F12" w:rsidP="00696640" w:rsidRDefault="003C5F12" w14:paraId="13F8366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C5F12" w:rsidP="00696640" w:rsidRDefault="003C5F12" w14:paraId="793BA138" w14:textId="77777777">
      <w:pPr>
        <w:spacing w:after="0" w:line="240" w:lineRule="auto"/>
      </w:pPr>
      <w:r>
        <w:separator/>
      </w:r>
    </w:p>
  </w:footnote>
  <w:footnote w:type="continuationSeparator" w:id="0">
    <w:p w:rsidR="003C5F12" w:rsidP="00696640" w:rsidRDefault="003C5F12" w14:paraId="73FD432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96640" w:rsidRDefault="00696640" w14:paraId="40ADEBD8" w14:textId="05CD26B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A5320B0" wp14:editId="0A13627A">
          <wp:simplePos x="0" y="0"/>
          <wp:positionH relativeFrom="rightMargin">
            <wp:posOffset>-114300</wp:posOffset>
          </wp:positionH>
          <wp:positionV relativeFrom="paragraph">
            <wp:posOffset>-333375</wp:posOffset>
          </wp:positionV>
          <wp:extent cx="876300" cy="1179195"/>
          <wp:effectExtent l="0" t="0" r="0" b="1905"/>
          <wp:wrapSquare wrapText="bothSides"/>
          <wp:docPr id="154575003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5750034" name="Picture 1545750034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1179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</w:abstractNum>
  <w:abstractNum w:abstractNumId="11" w15:restartNumberingAfterBreak="0">
    <w:nsid w:val="262222DE"/>
    <w:multiLevelType w:val="hybridMultilevel"/>
    <w:tmpl w:val="7A34AD12"/>
    <w:lvl w:ilvl="0" w:tplc="128865C4">
      <w:start w:val="1"/>
      <w:numFmt w:val="upperLetter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5830067"/>
    <w:multiLevelType w:val="hybridMultilevel"/>
    <w:tmpl w:val="FA9AB0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4A08AC"/>
    <w:multiLevelType w:val="hybridMultilevel"/>
    <w:tmpl w:val="F036F2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6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</w:abstractNum>
  <w:abstractNum w:abstractNumId="18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367">
    <w:abstractNumId w:val="9"/>
  </w:num>
  <w:num w:numId="2" w16cid:durableId="966591539">
    <w:abstractNumId w:val="7"/>
  </w:num>
  <w:num w:numId="3" w16cid:durableId="1566836399">
    <w:abstractNumId w:val="6"/>
  </w:num>
  <w:num w:numId="4" w16cid:durableId="774254728">
    <w:abstractNumId w:val="5"/>
  </w:num>
  <w:num w:numId="5" w16cid:durableId="1690519602">
    <w:abstractNumId w:val="4"/>
  </w:num>
  <w:num w:numId="6" w16cid:durableId="1651517433">
    <w:abstractNumId w:val="8"/>
  </w:num>
  <w:num w:numId="7" w16cid:durableId="1993868796">
    <w:abstractNumId w:val="3"/>
  </w:num>
  <w:num w:numId="8" w16cid:durableId="1797212007">
    <w:abstractNumId w:val="2"/>
  </w:num>
  <w:num w:numId="9" w16cid:durableId="1976715822">
    <w:abstractNumId w:val="1"/>
  </w:num>
  <w:num w:numId="10" w16cid:durableId="355926133">
    <w:abstractNumId w:val="0"/>
  </w:num>
  <w:num w:numId="11" w16cid:durableId="437330815">
    <w:abstractNumId w:val="10"/>
  </w:num>
  <w:num w:numId="12" w16cid:durableId="1273904881">
    <w:abstractNumId w:val="17"/>
  </w:num>
  <w:num w:numId="13" w16cid:durableId="2110588750">
    <w:abstractNumId w:val="16"/>
  </w:num>
  <w:num w:numId="14" w16cid:durableId="1730575300">
    <w:abstractNumId w:val="15"/>
  </w:num>
  <w:num w:numId="15" w16cid:durableId="2063938215">
    <w:abstractNumId w:val="18"/>
  </w:num>
  <w:num w:numId="16" w16cid:durableId="1416627709">
    <w:abstractNumId w:val="12"/>
  </w:num>
  <w:num w:numId="17" w16cid:durableId="349842721">
    <w:abstractNumId w:val="11"/>
  </w:num>
  <w:num w:numId="18" w16cid:durableId="2031953858">
    <w:abstractNumId w:val="14"/>
  </w:num>
  <w:num w:numId="19" w16cid:durableId="1746880109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040F8E"/>
    <w:rsid w:val="00076764"/>
    <w:rsid w:val="00084DC8"/>
    <w:rsid w:val="000B1FB3"/>
    <w:rsid w:val="001270C3"/>
    <w:rsid w:val="00147343"/>
    <w:rsid w:val="001C744A"/>
    <w:rsid w:val="001F40EA"/>
    <w:rsid w:val="002154F7"/>
    <w:rsid w:val="002E51AB"/>
    <w:rsid w:val="00324B44"/>
    <w:rsid w:val="0036562D"/>
    <w:rsid w:val="003C5F12"/>
    <w:rsid w:val="004976E0"/>
    <w:rsid w:val="00537340"/>
    <w:rsid w:val="005A534A"/>
    <w:rsid w:val="00690773"/>
    <w:rsid w:val="00696640"/>
    <w:rsid w:val="008179C6"/>
    <w:rsid w:val="00827C87"/>
    <w:rsid w:val="00881480"/>
    <w:rsid w:val="00955F09"/>
    <w:rsid w:val="009A5158"/>
    <w:rsid w:val="009B4751"/>
    <w:rsid w:val="00A20880"/>
    <w:rsid w:val="00A352C8"/>
    <w:rsid w:val="00AF4B88"/>
    <w:rsid w:val="00B41C2B"/>
    <w:rsid w:val="00C26D93"/>
    <w:rsid w:val="00C27141"/>
    <w:rsid w:val="00C94BFF"/>
    <w:rsid w:val="00CE35FD"/>
    <w:rsid w:val="00D32292"/>
    <w:rsid w:val="00D75435"/>
    <w:rsid w:val="00DA6C12"/>
    <w:rsid w:val="00DE5146"/>
    <w:rsid w:val="00DF2FBF"/>
    <w:rsid w:val="00FB3270"/>
    <w:rsid w:val="00FD1B0C"/>
    <w:rsid w:val="145DDC06"/>
    <w:rsid w:val="1AE30756"/>
    <w:rsid w:val="1F8D6634"/>
    <w:rsid w:val="21DBB9C8"/>
    <w:rsid w:val="30A8A375"/>
    <w:rsid w:val="34C6BCCF"/>
    <w:rsid w:val="370F4FAD"/>
    <w:rsid w:val="3A7277B6"/>
    <w:rsid w:val="40B7B1A4"/>
    <w:rsid w:val="42F51039"/>
    <w:rsid w:val="4782BBF8"/>
    <w:rsid w:val="4C9D2FD7"/>
    <w:rsid w:val="4DC79EA7"/>
    <w:rsid w:val="4E686549"/>
    <w:rsid w:val="4F3BB587"/>
    <w:rsid w:val="51578674"/>
    <w:rsid w:val="5DEBE129"/>
    <w:rsid w:val="6407A84A"/>
    <w:rsid w:val="6C8F65A7"/>
    <w:rsid w:val="7011177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61E232"/>
  <w15:chartTrackingRefBased/>
  <w15:docId w15:val="{D745E40B-03CB-45CA-A742-9217D56BE48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27C8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827C8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sid w:val="00827C8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C8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27C8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27C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C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8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27C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rsid w:val="00827C8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827C87"/>
  </w:style>
  <w:style w:type="paragraph" w:styleId="BlockText">
    <w:name w:val="Block Text"/>
    <w:basedOn w:val="Normal"/>
    <w:uiPriority w:val="99"/>
    <w:unhideWhenUsed/>
    <w:rsid w:val="00827C87"/>
    <w:pPr>
      <w:pBdr>
        <w:top w:val="single" w:color="156082" w:themeColor="accent1" w:sz="2" w:space="10"/>
        <w:left w:val="single" w:color="156082" w:themeColor="accent1" w:sz="2" w:space="10"/>
        <w:bottom w:val="single" w:color="156082" w:themeColor="accent1" w:sz="2" w:space="10"/>
        <w:right w:val="single" w:color="156082" w:themeColor="accent1" w:sz="2" w:space="10"/>
      </w:pBdr>
      <w:ind w:left="1152" w:right="1152"/>
    </w:pPr>
    <w:rPr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827C87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827C87"/>
  </w:style>
  <w:style w:type="paragraph" w:styleId="BodyText2">
    <w:name w:val="Body Text 2"/>
    <w:basedOn w:val="Normal"/>
    <w:link w:val="BodyText2Char"/>
    <w:uiPriority w:val="99"/>
    <w:unhideWhenUsed/>
    <w:rsid w:val="00827C87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827C87"/>
  </w:style>
  <w:style w:type="paragraph" w:styleId="BodyText3">
    <w:name w:val="Body Text 3"/>
    <w:basedOn w:val="Normal"/>
    <w:link w:val="BodyText3Char"/>
    <w:uiPriority w:val="99"/>
    <w:unhideWhenUsed/>
    <w:rsid w:val="00827C87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827C8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827C87"/>
    <w:pPr>
      <w:spacing w:after="16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rsid w:val="00827C87"/>
  </w:style>
  <w:style w:type="paragraph" w:styleId="BodyTextIndent">
    <w:name w:val="Body Text Indent"/>
    <w:basedOn w:val="Normal"/>
    <w:link w:val="BodyTextIndentChar"/>
    <w:uiPriority w:val="99"/>
    <w:unhideWhenUsed/>
    <w:rsid w:val="00827C87"/>
    <w:pPr>
      <w:spacing w:after="120"/>
      <w:ind w:left="360"/>
    </w:pPr>
  </w:style>
  <w:style w:type="character" w:styleId="BodyTextIndentChar" w:customStyle="1">
    <w:name w:val="Body Text Indent Char"/>
    <w:basedOn w:val="DefaultParagraphFont"/>
    <w:link w:val="BodyTextIndent"/>
    <w:uiPriority w:val="99"/>
    <w:rsid w:val="00827C87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827C87"/>
    <w:pPr>
      <w:spacing w:after="160"/>
      <w:ind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rsid w:val="00827C87"/>
  </w:style>
  <w:style w:type="paragraph" w:styleId="BodyTextIndent2">
    <w:name w:val="Body Text Indent 2"/>
    <w:basedOn w:val="Normal"/>
    <w:link w:val="BodyTextIndent2Char"/>
    <w:uiPriority w:val="99"/>
    <w:unhideWhenUsed/>
    <w:rsid w:val="00827C87"/>
    <w:pPr>
      <w:spacing w:after="120" w:line="480" w:lineRule="auto"/>
      <w:ind w:left="360"/>
    </w:pPr>
  </w:style>
  <w:style w:type="character" w:styleId="BodyTextIndent2Char" w:customStyle="1">
    <w:name w:val="Body Text Indent 2 Char"/>
    <w:basedOn w:val="DefaultParagraphFont"/>
    <w:link w:val="BodyTextIndent2"/>
    <w:uiPriority w:val="99"/>
    <w:rsid w:val="00827C87"/>
  </w:style>
  <w:style w:type="paragraph" w:styleId="BodyTextIndent3">
    <w:name w:val="Body Text Indent 3"/>
    <w:basedOn w:val="Normal"/>
    <w:link w:val="BodyTextIndent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rsid w:val="00827C87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827C87"/>
    <w:pPr>
      <w:spacing w:after="0" w:line="240" w:lineRule="auto"/>
      <w:ind w:left="4320"/>
    </w:pPr>
  </w:style>
  <w:style w:type="character" w:styleId="ClosingChar" w:customStyle="1">
    <w:name w:val="Closing Char"/>
    <w:basedOn w:val="DefaultParagraphFont"/>
    <w:link w:val="Closing"/>
    <w:uiPriority w:val="99"/>
    <w:rsid w:val="00827C87"/>
  </w:style>
  <w:style w:type="paragraph" w:styleId="CommentText">
    <w:name w:val="Comment Text"/>
    <w:basedOn w:val="Normal"/>
    <w:link w:val="CommentText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827C87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unhideWhenUsed/>
    <w:rsid w:val="00827C8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rsid w:val="00827C8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27C87"/>
  </w:style>
  <w:style w:type="character" w:styleId="DateChar" w:customStyle="1">
    <w:name w:val="Date Char"/>
    <w:basedOn w:val="DefaultParagraphFont"/>
    <w:link w:val="Date"/>
    <w:uiPriority w:val="99"/>
    <w:rsid w:val="00827C87"/>
  </w:style>
  <w:style w:type="paragraph" w:styleId="DocumentMap">
    <w:name w:val="Document Map"/>
    <w:basedOn w:val="Normal"/>
    <w:link w:val="DocumentMap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rsid w:val="00827C8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827C87"/>
    <w:pPr>
      <w:spacing w:after="0" w:line="240" w:lineRule="auto"/>
    </w:pPr>
  </w:style>
  <w:style w:type="character" w:styleId="E-mailSignatureChar" w:customStyle="1">
    <w:name w:val="E-mail Signature Char"/>
    <w:basedOn w:val="DefaultParagraphFont"/>
    <w:link w:val="E-mailSignature"/>
    <w:uiPriority w:val="99"/>
    <w:rsid w:val="00827C87"/>
  </w:style>
  <w:style w:type="paragraph" w:styleId="EndnoteText">
    <w:name w:val="endnote text"/>
    <w:basedOn w:val="Normal"/>
    <w:link w:val="End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rsid w:val="00827C87"/>
    <w:rPr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827C87"/>
    <w:pPr>
      <w:framePr w:w="7920" w:h="1980" w:hSpace="180" w:wrap="auto" w:hAnchor="page" w:xAlign="center" w:yAlign="bottom" w:hRule="exact"/>
      <w:spacing w:after="0" w:line="240" w:lineRule="auto"/>
      <w:ind w:left="2880"/>
    </w:pPr>
    <w:rPr>
      <w:rFonts w:asciiTheme="majorHAnsi" w:hAnsiTheme="majorHAnsi" w:eastAsiaTheme="majorEastAsia" w:cstheme="majorBidi"/>
    </w:rPr>
  </w:style>
  <w:style w:type="paragraph" w:styleId="EnvelopeReturn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27C87"/>
  </w:style>
  <w:style w:type="paragraph" w:styleId="FootnoteText">
    <w:name w:val="footnote text"/>
    <w:basedOn w:val="Normal"/>
    <w:link w:val="Foot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827C8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27C87"/>
  </w:style>
  <w:style w:type="paragraph" w:styleId="HTMLAddress">
    <w:name w:val="HTML Address"/>
    <w:basedOn w:val="Normal"/>
    <w:link w:val="HTMLAddressChar"/>
    <w:uiPriority w:val="99"/>
    <w:unhideWhenUsed/>
    <w:rsid w:val="00827C87"/>
    <w:pPr>
      <w:spacing w:after="0" w:line="240" w:lineRule="auto"/>
    </w:pPr>
    <w:rPr>
      <w:i/>
      <w:iCs/>
    </w:rPr>
  </w:style>
  <w:style w:type="character" w:styleId="HTMLAddressChar" w:customStyle="1">
    <w:name w:val="HTML Address Char"/>
    <w:basedOn w:val="DefaultParagraphFont"/>
    <w:link w:val="HTMLAddress"/>
    <w:uiPriority w:val="99"/>
    <w:rsid w:val="00827C8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unhideWhenUsed/>
    <w:rsid w:val="00827C87"/>
    <w:rPr>
      <w:rFonts w:asciiTheme="majorHAnsi" w:hAnsiTheme="majorHAnsi" w:eastAsiaTheme="majorEastAsia" w:cstheme="majorBidi"/>
      <w:b/>
      <w:bCs/>
    </w:rPr>
  </w:style>
  <w:style w:type="paragraph" w:styleId="List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827C87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827C87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after="0" w:line="240" w:lineRule="auto"/>
      <w:ind w:left="1080" w:hanging="1080"/>
    </w:pPr>
    <w:rPr>
      <w:rFonts w:asciiTheme="majorHAnsi" w:hAnsiTheme="majorHAnsi" w:eastAsiaTheme="majorEastAsia" w:cstheme="majorBidi"/>
    </w:rPr>
  </w:style>
  <w:style w:type="character" w:styleId="MessageHeaderChar" w:customStyle="1">
    <w:name w:val="Message Header Char"/>
    <w:basedOn w:val="DefaultParagraphFont"/>
    <w:link w:val="MessageHeader"/>
    <w:uiPriority w:val="99"/>
    <w:rsid w:val="00827C87"/>
    <w:rPr>
      <w:rFonts w:asciiTheme="majorHAnsi" w:hAnsiTheme="majorHAnsi" w:eastAsiaTheme="majorEastAsia" w:cstheme="majorBidi"/>
      <w:shd w:val="pct20" w:color="auto" w:fill="auto"/>
    </w:rPr>
  </w:style>
  <w:style w:type="paragraph" w:styleId="NoSpacing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unhideWhenUsed/>
    <w:rsid w:val="00827C8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827C87"/>
    <w:pPr>
      <w:spacing w:after="0" w:line="240" w:lineRule="auto"/>
    </w:pPr>
  </w:style>
  <w:style w:type="character" w:styleId="NoteHeadingChar" w:customStyle="1">
    <w:name w:val="Note Heading Char"/>
    <w:basedOn w:val="DefaultParagraphFont"/>
    <w:link w:val="NoteHeading"/>
    <w:uiPriority w:val="99"/>
    <w:rsid w:val="00827C87"/>
  </w:style>
  <w:style w:type="paragraph" w:styleId="PlainText">
    <w:name w:val="Plain Text"/>
    <w:basedOn w:val="Normal"/>
    <w:link w:val="PlainText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rsid w:val="00827C87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827C87"/>
  </w:style>
  <w:style w:type="character" w:styleId="SalutationChar" w:customStyle="1">
    <w:name w:val="Salutation Char"/>
    <w:basedOn w:val="DefaultParagraphFont"/>
    <w:link w:val="Salutation"/>
    <w:uiPriority w:val="99"/>
    <w:rsid w:val="00827C87"/>
  </w:style>
  <w:style w:type="paragraph" w:styleId="Signature">
    <w:name w:val="Signature"/>
    <w:basedOn w:val="Normal"/>
    <w:link w:val="SignatureChar"/>
    <w:uiPriority w:val="99"/>
    <w:unhideWhenUsed/>
    <w:rsid w:val="00827C87"/>
    <w:pPr>
      <w:spacing w:after="0" w:line="240" w:lineRule="auto"/>
      <w:ind w:left="4320"/>
    </w:pPr>
  </w:style>
  <w:style w:type="character" w:styleId="SignatureChar" w:customStyle="1">
    <w:name w:val="Signature Char"/>
    <w:basedOn w:val="DefaultParagraphFont"/>
    <w:link w:val="Signature"/>
    <w:uiPriority w:val="99"/>
    <w:rsid w:val="00827C87"/>
  </w:style>
  <w:style w:type="paragraph" w:styleId="TableofAuthoriti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hAnsiTheme="majorHAnsi" w:eastAsiaTheme="majorEastAsia" w:cstheme="maj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ColorfulGrid">
    <w:name w:val="Colorful Grid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97132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97132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97132" w:themeColor="accent2" w:sz="2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97132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C394D" w:themeColor="accent1" w:themeShade="99" w:sz="4" w:space="0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97132" w:themeColor="accent2" w:sz="24" w:space="0"/>
        <w:left w:val="single" w:color="E97132" w:themeColor="accent2" w:sz="4" w:space="0"/>
        <w:bottom w:val="single" w:color="E97132" w:themeColor="accent2" w:sz="4" w:space="0"/>
        <w:right w:val="single" w:color="E97132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97132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93F10" w:themeColor="accent2" w:themeShade="99" w:sz="4" w:space="0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F9ED5" w:themeColor="accent4" w:sz="24" w:space="0"/>
        <w:left w:val="single" w:color="196B24" w:themeColor="accent3" w:sz="4" w:space="0"/>
        <w:bottom w:val="single" w:color="196B24" w:themeColor="accent3" w:sz="4" w:space="0"/>
        <w:right w:val="single" w:color="196B24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0F9ED5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F4015" w:themeColor="accent3" w:themeShade="99" w:sz="4" w:space="0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196B24" w:themeColor="accent3" w:sz="24" w:space="0"/>
        <w:left w:val="single" w:color="0F9ED5" w:themeColor="accent4" w:sz="4" w:space="0"/>
        <w:bottom w:val="single" w:color="0F9ED5" w:themeColor="accent4" w:sz="4" w:space="0"/>
        <w:right w:val="single" w:color="0F9ED5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196B24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95E7F" w:themeColor="accent4" w:themeShade="99" w:sz="4" w:space="0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EA72E" w:themeColor="accent6" w:sz="2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EA72E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F1957" w:themeColor="accent5" w:themeShade="99" w:sz="4" w:space="0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A02B93" w:themeColor="accent5" w:sz="2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02B93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E641B" w:themeColor="accent6" w:themeShade="99" w:sz="4" w:space="0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color="83CAEB" w:themeColor="accent1" w:themeTint="66" w:sz="4" w:space="0"/>
        <w:left w:val="single" w:color="83CAEB" w:themeColor="accent1" w:themeTint="66" w:sz="4" w:space="0"/>
        <w:bottom w:val="single" w:color="83CAEB" w:themeColor="accent1" w:themeTint="66" w:sz="4" w:space="0"/>
        <w:right w:val="single" w:color="83CAEB" w:themeColor="accent1" w:themeTint="66" w:sz="4" w:space="0"/>
        <w:insideH w:val="single" w:color="83CAEB" w:themeColor="accent1" w:themeTint="66" w:sz="4" w:space="0"/>
        <w:insideV w:val="single" w:color="83CAEB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45B0E1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B0E1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color="F6C5AC" w:themeColor="accent2" w:themeTint="66" w:sz="4" w:space="0"/>
        <w:left w:val="single" w:color="F6C5AC" w:themeColor="accent2" w:themeTint="66" w:sz="4" w:space="0"/>
        <w:bottom w:val="single" w:color="F6C5AC" w:themeColor="accent2" w:themeTint="66" w:sz="4" w:space="0"/>
        <w:right w:val="single" w:color="F6C5AC" w:themeColor="accent2" w:themeTint="66" w:sz="4" w:space="0"/>
        <w:insideH w:val="single" w:color="F6C5AC" w:themeColor="accent2" w:themeTint="66" w:sz="4" w:space="0"/>
        <w:insideV w:val="single" w:color="F6C5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1A9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1A9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color="84E290" w:themeColor="accent3" w:themeTint="66" w:sz="4" w:space="0"/>
        <w:left w:val="single" w:color="84E290" w:themeColor="accent3" w:themeTint="66" w:sz="4" w:space="0"/>
        <w:bottom w:val="single" w:color="84E290" w:themeColor="accent3" w:themeTint="66" w:sz="4" w:space="0"/>
        <w:right w:val="single" w:color="84E290" w:themeColor="accent3" w:themeTint="66" w:sz="4" w:space="0"/>
        <w:insideH w:val="single" w:color="84E290" w:themeColor="accent3" w:themeTint="66" w:sz="4" w:space="0"/>
        <w:insideV w:val="single" w:color="84E290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47D45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D45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color="95DCF7" w:themeColor="accent4" w:themeTint="66" w:sz="4" w:space="0"/>
        <w:left w:val="single" w:color="95DCF7" w:themeColor="accent4" w:themeTint="66" w:sz="4" w:space="0"/>
        <w:bottom w:val="single" w:color="95DCF7" w:themeColor="accent4" w:themeTint="66" w:sz="4" w:space="0"/>
        <w:right w:val="single" w:color="95DCF7" w:themeColor="accent4" w:themeTint="66" w:sz="4" w:space="0"/>
        <w:insideH w:val="single" w:color="95DCF7" w:themeColor="accent4" w:themeTint="66" w:sz="4" w:space="0"/>
        <w:insideV w:val="single" w:color="95DCF7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60CAF3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0CAF3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color="E59EDC" w:themeColor="accent5" w:themeTint="66" w:sz="4" w:space="0"/>
        <w:left w:val="single" w:color="E59EDC" w:themeColor="accent5" w:themeTint="66" w:sz="4" w:space="0"/>
        <w:bottom w:val="single" w:color="E59EDC" w:themeColor="accent5" w:themeTint="66" w:sz="4" w:space="0"/>
        <w:right w:val="single" w:color="E59EDC" w:themeColor="accent5" w:themeTint="66" w:sz="4" w:space="0"/>
        <w:insideH w:val="single" w:color="E59EDC" w:themeColor="accent5" w:themeTint="66" w:sz="4" w:space="0"/>
        <w:insideV w:val="single" w:color="E59EDC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D86DCB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D86DC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color="B3E5A1" w:themeColor="accent6" w:themeTint="66" w:sz="4" w:space="0"/>
        <w:left w:val="single" w:color="B3E5A1" w:themeColor="accent6" w:themeTint="66" w:sz="4" w:space="0"/>
        <w:bottom w:val="single" w:color="B3E5A1" w:themeColor="accent6" w:themeTint="66" w:sz="4" w:space="0"/>
        <w:right w:val="single" w:color="B3E5A1" w:themeColor="accent6" w:themeTint="66" w:sz="4" w:space="0"/>
        <w:insideH w:val="single" w:color="B3E5A1" w:themeColor="accent6" w:themeTint="66" w:sz="4" w:space="0"/>
        <w:insideV w:val="single" w:color="B3E5A1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8DD873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DD873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2" w:space="0"/>
        <w:bottom w:val="single" w:color="45B0E1" w:themeColor="accent1" w:themeTint="99" w:sz="2" w:space="0"/>
        <w:insideH w:val="single" w:color="45B0E1" w:themeColor="accent1" w:themeTint="99" w:sz="2" w:space="0"/>
        <w:insideV w:val="single" w:color="45B0E1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5B0E1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5B0E1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F1A983" w:themeColor="accent2" w:themeTint="99" w:sz="2" w:space="0"/>
        <w:bottom w:val="single" w:color="F1A983" w:themeColor="accent2" w:themeTint="99" w:sz="2" w:space="0"/>
        <w:insideH w:val="single" w:color="F1A983" w:themeColor="accent2" w:themeTint="99" w:sz="2" w:space="0"/>
        <w:insideV w:val="single" w:color="F1A9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1A9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1A9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47D459" w:themeColor="accent3" w:themeTint="99" w:sz="2" w:space="0"/>
        <w:bottom w:val="single" w:color="47D459" w:themeColor="accent3" w:themeTint="99" w:sz="2" w:space="0"/>
        <w:insideH w:val="single" w:color="47D459" w:themeColor="accent3" w:themeTint="99" w:sz="2" w:space="0"/>
        <w:insideV w:val="single" w:color="47D45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D45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D45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60CAF3" w:themeColor="accent4" w:themeTint="99" w:sz="2" w:space="0"/>
        <w:bottom w:val="single" w:color="60CAF3" w:themeColor="accent4" w:themeTint="99" w:sz="2" w:space="0"/>
        <w:insideH w:val="single" w:color="60CAF3" w:themeColor="accent4" w:themeTint="99" w:sz="2" w:space="0"/>
        <w:insideV w:val="single" w:color="60CAF3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0CAF3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0CAF3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D86DCB" w:themeColor="accent5" w:themeTint="99" w:sz="2" w:space="0"/>
        <w:bottom w:val="single" w:color="D86DCB" w:themeColor="accent5" w:themeTint="99" w:sz="2" w:space="0"/>
        <w:insideH w:val="single" w:color="D86DCB" w:themeColor="accent5" w:themeTint="99" w:sz="2" w:space="0"/>
        <w:insideV w:val="single" w:color="D86DCB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D86DC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D86DC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8DD873" w:themeColor="accent6" w:themeTint="99" w:sz="2" w:space="0"/>
        <w:bottom w:val="single" w:color="8DD873" w:themeColor="accent6" w:themeTint="99" w:sz="2" w:space="0"/>
        <w:insideH w:val="single" w:color="8DD873" w:themeColor="accent6" w:themeTint="99" w:sz="2" w:space="0"/>
        <w:insideV w:val="single" w:color="8DD873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DD873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DD873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color="45B0E1" w:themeColor="accent1" w:themeTint="99" w:sz="4" w:space="0"/>
        </w:tcBorders>
      </w:tcPr>
    </w:tblStylePr>
    <w:tblStylePr w:type="nwCell">
      <w:tblPr/>
      <w:tcPr>
        <w:tcBorders>
          <w:bottom w:val="single" w:color="45B0E1" w:themeColor="accent1" w:themeTint="99" w:sz="4" w:space="0"/>
        </w:tcBorders>
      </w:tcPr>
    </w:tblStylePr>
    <w:tblStylePr w:type="seCell">
      <w:tblPr/>
      <w:tcPr>
        <w:tcBorders>
          <w:top w:val="single" w:color="45B0E1" w:themeColor="accent1" w:themeTint="99" w:sz="4" w:space="0"/>
        </w:tcBorders>
      </w:tcPr>
    </w:tblStylePr>
    <w:tblStylePr w:type="swCell">
      <w:tblPr/>
      <w:tcPr>
        <w:tcBorders>
          <w:top w:val="single" w:color="45B0E1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F1A983" w:themeColor="accent2" w:themeTint="99" w:sz="4" w:space="0"/>
        <w:left w:val="single" w:color="F1A983" w:themeColor="accent2" w:themeTint="99" w:sz="4" w:space="0"/>
        <w:bottom w:val="single" w:color="F1A983" w:themeColor="accent2" w:themeTint="99" w:sz="4" w:space="0"/>
        <w:right w:val="single" w:color="F1A983" w:themeColor="accent2" w:themeTint="99" w:sz="4" w:space="0"/>
        <w:insideH w:val="single" w:color="F1A983" w:themeColor="accent2" w:themeTint="99" w:sz="4" w:space="0"/>
        <w:insideV w:val="single" w:color="F1A9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color="F1A983" w:themeColor="accent2" w:themeTint="99" w:sz="4" w:space="0"/>
        </w:tcBorders>
      </w:tcPr>
    </w:tblStylePr>
    <w:tblStylePr w:type="nwCell">
      <w:tblPr/>
      <w:tcPr>
        <w:tcBorders>
          <w:bottom w:val="single" w:color="F1A983" w:themeColor="accent2" w:themeTint="99" w:sz="4" w:space="0"/>
        </w:tcBorders>
      </w:tcPr>
    </w:tblStylePr>
    <w:tblStylePr w:type="seCell">
      <w:tblPr/>
      <w:tcPr>
        <w:tcBorders>
          <w:top w:val="single" w:color="F1A983" w:themeColor="accent2" w:themeTint="99" w:sz="4" w:space="0"/>
        </w:tcBorders>
      </w:tcPr>
    </w:tblStylePr>
    <w:tblStylePr w:type="swCell">
      <w:tblPr/>
      <w:tcPr>
        <w:tcBorders>
          <w:top w:val="single" w:color="F1A9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47D459" w:themeColor="accent3" w:themeTint="99" w:sz="4" w:space="0"/>
        <w:left w:val="single" w:color="47D459" w:themeColor="accent3" w:themeTint="99" w:sz="4" w:space="0"/>
        <w:bottom w:val="single" w:color="47D459" w:themeColor="accent3" w:themeTint="99" w:sz="4" w:space="0"/>
        <w:right w:val="single" w:color="47D459" w:themeColor="accent3" w:themeTint="99" w:sz="4" w:space="0"/>
        <w:insideH w:val="single" w:color="47D459" w:themeColor="accent3" w:themeTint="99" w:sz="4" w:space="0"/>
        <w:insideV w:val="single" w:color="47D45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color="47D459" w:themeColor="accent3" w:themeTint="99" w:sz="4" w:space="0"/>
        </w:tcBorders>
      </w:tcPr>
    </w:tblStylePr>
    <w:tblStylePr w:type="nwCell">
      <w:tblPr/>
      <w:tcPr>
        <w:tcBorders>
          <w:bottom w:val="single" w:color="47D459" w:themeColor="accent3" w:themeTint="99" w:sz="4" w:space="0"/>
        </w:tcBorders>
      </w:tcPr>
    </w:tblStylePr>
    <w:tblStylePr w:type="seCell">
      <w:tblPr/>
      <w:tcPr>
        <w:tcBorders>
          <w:top w:val="single" w:color="47D459" w:themeColor="accent3" w:themeTint="99" w:sz="4" w:space="0"/>
        </w:tcBorders>
      </w:tcPr>
    </w:tblStylePr>
    <w:tblStylePr w:type="swCell">
      <w:tblPr/>
      <w:tcPr>
        <w:tcBorders>
          <w:top w:val="single" w:color="47D45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60CAF3" w:themeColor="accent4" w:themeTint="99" w:sz="4" w:space="0"/>
        <w:left w:val="single" w:color="60CAF3" w:themeColor="accent4" w:themeTint="99" w:sz="4" w:space="0"/>
        <w:bottom w:val="single" w:color="60CAF3" w:themeColor="accent4" w:themeTint="99" w:sz="4" w:space="0"/>
        <w:right w:val="single" w:color="60CAF3" w:themeColor="accent4" w:themeTint="99" w:sz="4" w:space="0"/>
        <w:insideH w:val="single" w:color="60CAF3" w:themeColor="accent4" w:themeTint="99" w:sz="4" w:space="0"/>
        <w:insideV w:val="single" w:color="60CAF3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color="60CAF3" w:themeColor="accent4" w:themeTint="99" w:sz="4" w:space="0"/>
        </w:tcBorders>
      </w:tcPr>
    </w:tblStylePr>
    <w:tblStylePr w:type="nwCell">
      <w:tblPr/>
      <w:tcPr>
        <w:tcBorders>
          <w:bottom w:val="single" w:color="60CAF3" w:themeColor="accent4" w:themeTint="99" w:sz="4" w:space="0"/>
        </w:tcBorders>
      </w:tcPr>
    </w:tblStylePr>
    <w:tblStylePr w:type="seCell">
      <w:tblPr/>
      <w:tcPr>
        <w:tcBorders>
          <w:top w:val="single" w:color="60CAF3" w:themeColor="accent4" w:themeTint="99" w:sz="4" w:space="0"/>
        </w:tcBorders>
      </w:tcPr>
    </w:tblStylePr>
    <w:tblStylePr w:type="swCell">
      <w:tblPr/>
      <w:tcPr>
        <w:tcBorders>
          <w:top w:val="single" w:color="60CAF3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D86DCB" w:themeColor="accent5" w:themeTint="99" w:sz="4" w:space="0"/>
        <w:left w:val="single" w:color="D86DCB" w:themeColor="accent5" w:themeTint="99" w:sz="4" w:space="0"/>
        <w:bottom w:val="single" w:color="D86DCB" w:themeColor="accent5" w:themeTint="99" w:sz="4" w:space="0"/>
        <w:right w:val="single" w:color="D86DCB" w:themeColor="accent5" w:themeTint="99" w:sz="4" w:space="0"/>
        <w:insideH w:val="single" w:color="D86DCB" w:themeColor="accent5" w:themeTint="99" w:sz="4" w:space="0"/>
        <w:insideV w:val="single" w:color="D86DCB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color="D86DCB" w:themeColor="accent5" w:themeTint="99" w:sz="4" w:space="0"/>
        </w:tcBorders>
      </w:tcPr>
    </w:tblStylePr>
    <w:tblStylePr w:type="nwCell">
      <w:tblPr/>
      <w:tcPr>
        <w:tcBorders>
          <w:bottom w:val="single" w:color="D86DCB" w:themeColor="accent5" w:themeTint="99" w:sz="4" w:space="0"/>
        </w:tcBorders>
      </w:tcPr>
    </w:tblStylePr>
    <w:tblStylePr w:type="seCell">
      <w:tblPr/>
      <w:tcPr>
        <w:tcBorders>
          <w:top w:val="single" w:color="D86DCB" w:themeColor="accent5" w:themeTint="99" w:sz="4" w:space="0"/>
        </w:tcBorders>
      </w:tcPr>
    </w:tblStylePr>
    <w:tblStylePr w:type="swCell">
      <w:tblPr/>
      <w:tcPr>
        <w:tcBorders>
          <w:top w:val="single" w:color="D86DCB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8DD873" w:themeColor="accent6" w:themeTint="99" w:sz="4" w:space="0"/>
        <w:left w:val="single" w:color="8DD873" w:themeColor="accent6" w:themeTint="99" w:sz="4" w:space="0"/>
        <w:bottom w:val="single" w:color="8DD873" w:themeColor="accent6" w:themeTint="99" w:sz="4" w:space="0"/>
        <w:right w:val="single" w:color="8DD873" w:themeColor="accent6" w:themeTint="99" w:sz="4" w:space="0"/>
        <w:insideH w:val="single" w:color="8DD873" w:themeColor="accent6" w:themeTint="99" w:sz="4" w:space="0"/>
        <w:insideV w:val="single" w:color="8DD873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color="8DD873" w:themeColor="accent6" w:themeTint="99" w:sz="4" w:space="0"/>
        </w:tcBorders>
      </w:tcPr>
    </w:tblStylePr>
    <w:tblStylePr w:type="nwCell">
      <w:tblPr/>
      <w:tcPr>
        <w:tcBorders>
          <w:bottom w:val="single" w:color="8DD873" w:themeColor="accent6" w:themeTint="99" w:sz="4" w:space="0"/>
        </w:tcBorders>
      </w:tcPr>
    </w:tblStylePr>
    <w:tblStylePr w:type="seCell">
      <w:tblPr/>
      <w:tcPr>
        <w:tcBorders>
          <w:top w:val="single" w:color="8DD873" w:themeColor="accent6" w:themeTint="99" w:sz="4" w:space="0"/>
        </w:tcBorders>
      </w:tcPr>
    </w:tblStylePr>
    <w:tblStylePr w:type="swCell">
      <w:tblPr/>
      <w:tcPr>
        <w:tcBorders>
          <w:top w:val="single" w:color="8DD873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56082" w:themeColor="accent1" w:sz="4" w:space="0"/>
          <w:left w:val="single" w:color="156082" w:themeColor="accent1" w:sz="4" w:space="0"/>
          <w:bottom w:val="single" w:color="156082" w:themeColor="accent1" w:sz="4" w:space="0"/>
          <w:right w:val="single" w:color="156082" w:themeColor="accent1" w:sz="4" w:space="0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F1A983" w:themeColor="accent2" w:themeTint="99" w:sz="4" w:space="0"/>
        <w:left w:val="single" w:color="F1A983" w:themeColor="accent2" w:themeTint="99" w:sz="4" w:space="0"/>
        <w:bottom w:val="single" w:color="F1A983" w:themeColor="accent2" w:themeTint="99" w:sz="4" w:space="0"/>
        <w:right w:val="single" w:color="F1A983" w:themeColor="accent2" w:themeTint="99" w:sz="4" w:space="0"/>
        <w:insideH w:val="single" w:color="F1A983" w:themeColor="accent2" w:themeTint="99" w:sz="4" w:space="0"/>
        <w:insideV w:val="single" w:color="F1A9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97132" w:themeColor="accent2" w:sz="4" w:space="0"/>
          <w:left w:val="single" w:color="E97132" w:themeColor="accent2" w:sz="4" w:space="0"/>
          <w:bottom w:val="single" w:color="E97132" w:themeColor="accent2" w:sz="4" w:space="0"/>
          <w:right w:val="single" w:color="E97132" w:themeColor="accent2" w:sz="4" w:space="0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color="E97132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47D459" w:themeColor="accent3" w:themeTint="99" w:sz="4" w:space="0"/>
        <w:left w:val="single" w:color="47D459" w:themeColor="accent3" w:themeTint="99" w:sz="4" w:space="0"/>
        <w:bottom w:val="single" w:color="47D459" w:themeColor="accent3" w:themeTint="99" w:sz="4" w:space="0"/>
        <w:right w:val="single" w:color="47D459" w:themeColor="accent3" w:themeTint="99" w:sz="4" w:space="0"/>
        <w:insideH w:val="single" w:color="47D459" w:themeColor="accent3" w:themeTint="99" w:sz="4" w:space="0"/>
        <w:insideV w:val="single" w:color="47D45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96B24" w:themeColor="accent3" w:sz="4" w:space="0"/>
          <w:left w:val="single" w:color="196B24" w:themeColor="accent3" w:sz="4" w:space="0"/>
          <w:bottom w:val="single" w:color="196B24" w:themeColor="accent3" w:sz="4" w:space="0"/>
          <w:right w:val="single" w:color="196B24" w:themeColor="accent3" w:sz="4" w:space="0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color="196B24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60CAF3" w:themeColor="accent4" w:themeTint="99" w:sz="4" w:space="0"/>
        <w:left w:val="single" w:color="60CAF3" w:themeColor="accent4" w:themeTint="99" w:sz="4" w:space="0"/>
        <w:bottom w:val="single" w:color="60CAF3" w:themeColor="accent4" w:themeTint="99" w:sz="4" w:space="0"/>
        <w:right w:val="single" w:color="60CAF3" w:themeColor="accent4" w:themeTint="99" w:sz="4" w:space="0"/>
        <w:insideH w:val="single" w:color="60CAF3" w:themeColor="accent4" w:themeTint="99" w:sz="4" w:space="0"/>
        <w:insideV w:val="single" w:color="60CAF3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F9ED5" w:themeColor="accent4" w:sz="4" w:space="0"/>
          <w:left w:val="single" w:color="0F9ED5" w:themeColor="accent4" w:sz="4" w:space="0"/>
          <w:bottom w:val="single" w:color="0F9ED5" w:themeColor="accent4" w:sz="4" w:space="0"/>
          <w:right w:val="single" w:color="0F9ED5" w:themeColor="accent4" w:sz="4" w:space="0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color="0F9ED5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D86DCB" w:themeColor="accent5" w:themeTint="99" w:sz="4" w:space="0"/>
        <w:left w:val="single" w:color="D86DCB" w:themeColor="accent5" w:themeTint="99" w:sz="4" w:space="0"/>
        <w:bottom w:val="single" w:color="D86DCB" w:themeColor="accent5" w:themeTint="99" w:sz="4" w:space="0"/>
        <w:right w:val="single" w:color="D86DCB" w:themeColor="accent5" w:themeTint="99" w:sz="4" w:space="0"/>
        <w:insideH w:val="single" w:color="D86DCB" w:themeColor="accent5" w:themeTint="99" w:sz="4" w:space="0"/>
        <w:insideV w:val="single" w:color="D86DCB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color="A02B93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8DD873" w:themeColor="accent6" w:themeTint="99" w:sz="4" w:space="0"/>
        <w:left w:val="single" w:color="8DD873" w:themeColor="accent6" w:themeTint="99" w:sz="4" w:space="0"/>
        <w:bottom w:val="single" w:color="8DD873" w:themeColor="accent6" w:themeTint="99" w:sz="4" w:space="0"/>
        <w:right w:val="single" w:color="8DD873" w:themeColor="accent6" w:themeTint="99" w:sz="4" w:space="0"/>
        <w:insideH w:val="single" w:color="8DD873" w:themeColor="accent6" w:themeTint="99" w:sz="4" w:space="0"/>
        <w:insideV w:val="single" w:color="8DD873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color="4EA72E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5B0E1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B0E1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color="F1A983" w:themeColor="accent2" w:themeTint="99" w:sz="4" w:space="0"/>
        <w:left w:val="single" w:color="F1A983" w:themeColor="accent2" w:themeTint="99" w:sz="4" w:space="0"/>
        <w:bottom w:val="single" w:color="F1A983" w:themeColor="accent2" w:themeTint="99" w:sz="4" w:space="0"/>
        <w:right w:val="single" w:color="F1A983" w:themeColor="accent2" w:themeTint="99" w:sz="4" w:space="0"/>
        <w:insideH w:val="single" w:color="F1A983" w:themeColor="accent2" w:themeTint="99" w:sz="4" w:space="0"/>
        <w:insideV w:val="single" w:color="F1A9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1A9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1A9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color="47D459" w:themeColor="accent3" w:themeTint="99" w:sz="4" w:space="0"/>
        <w:left w:val="single" w:color="47D459" w:themeColor="accent3" w:themeTint="99" w:sz="4" w:space="0"/>
        <w:bottom w:val="single" w:color="47D459" w:themeColor="accent3" w:themeTint="99" w:sz="4" w:space="0"/>
        <w:right w:val="single" w:color="47D459" w:themeColor="accent3" w:themeTint="99" w:sz="4" w:space="0"/>
        <w:insideH w:val="single" w:color="47D459" w:themeColor="accent3" w:themeTint="99" w:sz="4" w:space="0"/>
        <w:insideV w:val="single" w:color="47D45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47D45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D45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color="60CAF3" w:themeColor="accent4" w:themeTint="99" w:sz="4" w:space="0"/>
        <w:left w:val="single" w:color="60CAF3" w:themeColor="accent4" w:themeTint="99" w:sz="4" w:space="0"/>
        <w:bottom w:val="single" w:color="60CAF3" w:themeColor="accent4" w:themeTint="99" w:sz="4" w:space="0"/>
        <w:right w:val="single" w:color="60CAF3" w:themeColor="accent4" w:themeTint="99" w:sz="4" w:space="0"/>
        <w:insideH w:val="single" w:color="60CAF3" w:themeColor="accent4" w:themeTint="99" w:sz="4" w:space="0"/>
        <w:insideV w:val="single" w:color="60CAF3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60CAF3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0CAF3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color="D86DCB" w:themeColor="accent5" w:themeTint="99" w:sz="4" w:space="0"/>
        <w:left w:val="single" w:color="D86DCB" w:themeColor="accent5" w:themeTint="99" w:sz="4" w:space="0"/>
        <w:bottom w:val="single" w:color="D86DCB" w:themeColor="accent5" w:themeTint="99" w:sz="4" w:space="0"/>
        <w:right w:val="single" w:color="D86DCB" w:themeColor="accent5" w:themeTint="99" w:sz="4" w:space="0"/>
        <w:insideH w:val="single" w:color="D86DCB" w:themeColor="accent5" w:themeTint="99" w:sz="4" w:space="0"/>
        <w:insideV w:val="single" w:color="D86DCB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D86DCB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D86DC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color="8DD873" w:themeColor="accent6" w:themeTint="99" w:sz="4" w:space="0"/>
        <w:left w:val="single" w:color="8DD873" w:themeColor="accent6" w:themeTint="99" w:sz="4" w:space="0"/>
        <w:bottom w:val="single" w:color="8DD873" w:themeColor="accent6" w:themeTint="99" w:sz="4" w:space="0"/>
        <w:right w:val="single" w:color="8DD873" w:themeColor="accent6" w:themeTint="99" w:sz="4" w:space="0"/>
        <w:insideH w:val="single" w:color="8DD873" w:themeColor="accent6" w:themeTint="99" w:sz="4" w:space="0"/>
        <w:insideV w:val="single" w:color="8DD873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8DD873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DD873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color="45B0E1" w:themeColor="accent1" w:themeTint="99" w:sz="4" w:space="0"/>
        </w:tcBorders>
      </w:tcPr>
    </w:tblStylePr>
    <w:tblStylePr w:type="nwCell">
      <w:tblPr/>
      <w:tcPr>
        <w:tcBorders>
          <w:bottom w:val="single" w:color="45B0E1" w:themeColor="accent1" w:themeTint="99" w:sz="4" w:space="0"/>
        </w:tcBorders>
      </w:tcPr>
    </w:tblStylePr>
    <w:tblStylePr w:type="seCell">
      <w:tblPr/>
      <w:tcPr>
        <w:tcBorders>
          <w:top w:val="single" w:color="45B0E1" w:themeColor="accent1" w:themeTint="99" w:sz="4" w:space="0"/>
        </w:tcBorders>
      </w:tcPr>
    </w:tblStylePr>
    <w:tblStylePr w:type="swCell">
      <w:tblPr/>
      <w:tcPr>
        <w:tcBorders>
          <w:top w:val="single" w:color="45B0E1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color="F1A983" w:themeColor="accent2" w:themeTint="99" w:sz="4" w:space="0"/>
        <w:left w:val="single" w:color="F1A983" w:themeColor="accent2" w:themeTint="99" w:sz="4" w:space="0"/>
        <w:bottom w:val="single" w:color="F1A983" w:themeColor="accent2" w:themeTint="99" w:sz="4" w:space="0"/>
        <w:right w:val="single" w:color="F1A983" w:themeColor="accent2" w:themeTint="99" w:sz="4" w:space="0"/>
        <w:insideH w:val="single" w:color="F1A983" w:themeColor="accent2" w:themeTint="99" w:sz="4" w:space="0"/>
        <w:insideV w:val="single" w:color="F1A9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color="F1A983" w:themeColor="accent2" w:themeTint="99" w:sz="4" w:space="0"/>
        </w:tcBorders>
      </w:tcPr>
    </w:tblStylePr>
    <w:tblStylePr w:type="nwCell">
      <w:tblPr/>
      <w:tcPr>
        <w:tcBorders>
          <w:bottom w:val="single" w:color="F1A983" w:themeColor="accent2" w:themeTint="99" w:sz="4" w:space="0"/>
        </w:tcBorders>
      </w:tcPr>
    </w:tblStylePr>
    <w:tblStylePr w:type="seCell">
      <w:tblPr/>
      <w:tcPr>
        <w:tcBorders>
          <w:top w:val="single" w:color="F1A983" w:themeColor="accent2" w:themeTint="99" w:sz="4" w:space="0"/>
        </w:tcBorders>
      </w:tcPr>
    </w:tblStylePr>
    <w:tblStylePr w:type="swCell">
      <w:tblPr/>
      <w:tcPr>
        <w:tcBorders>
          <w:top w:val="single" w:color="F1A9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color="47D459" w:themeColor="accent3" w:themeTint="99" w:sz="4" w:space="0"/>
        <w:left w:val="single" w:color="47D459" w:themeColor="accent3" w:themeTint="99" w:sz="4" w:space="0"/>
        <w:bottom w:val="single" w:color="47D459" w:themeColor="accent3" w:themeTint="99" w:sz="4" w:space="0"/>
        <w:right w:val="single" w:color="47D459" w:themeColor="accent3" w:themeTint="99" w:sz="4" w:space="0"/>
        <w:insideH w:val="single" w:color="47D459" w:themeColor="accent3" w:themeTint="99" w:sz="4" w:space="0"/>
        <w:insideV w:val="single" w:color="47D45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color="47D459" w:themeColor="accent3" w:themeTint="99" w:sz="4" w:space="0"/>
        </w:tcBorders>
      </w:tcPr>
    </w:tblStylePr>
    <w:tblStylePr w:type="nwCell">
      <w:tblPr/>
      <w:tcPr>
        <w:tcBorders>
          <w:bottom w:val="single" w:color="47D459" w:themeColor="accent3" w:themeTint="99" w:sz="4" w:space="0"/>
        </w:tcBorders>
      </w:tcPr>
    </w:tblStylePr>
    <w:tblStylePr w:type="seCell">
      <w:tblPr/>
      <w:tcPr>
        <w:tcBorders>
          <w:top w:val="single" w:color="47D459" w:themeColor="accent3" w:themeTint="99" w:sz="4" w:space="0"/>
        </w:tcBorders>
      </w:tcPr>
    </w:tblStylePr>
    <w:tblStylePr w:type="swCell">
      <w:tblPr/>
      <w:tcPr>
        <w:tcBorders>
          <w:top w:val="single" w:color="47D45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color="60CAF3" w:themeColor="accent4" w:themeTint="99" w:sz="4" w:space="0"/>
        <w:left w:val="single" w:color="60CAF3" w:themeColor="accent4" w:themeTint="99" w:sz="4" w:space="0"/>
        <w:bottom w:val="single" w:color="60CAF3" w:themeColor="accent4" w:themeTint="99" w:sz="4" w:space="0"/>
        <w:right w:val="single" w:color="60CAF3" w:themeColor="accent4" w:themeTint="99" w:sz="4" w:space="0"/>
        <w:insideH w:val="single" w:color="60CAF3" w:themeColor="accent4" w:themeTint="99" w:sz="4" w:space="0"/>
        <w:insideV w:val="single" w:color="60CAF3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color="60CAF3" w:themeColor="accent4" w:themeTint="99" w:sz="4" w:space="0"/>
        </w:tcBorders>
      </w:tcPr>
    </w:tblStylePr>
    <w:tblStylePr w:type="nwCell">
      <w:tblPr/>
      <w:tcPr>
        <w:tcBorders>
          <w:bottom w:val="single" w:color="60CAF3" w:themeColor="accent4" w:themeTint="99" w:sz="4" w:space="0"/>
        </w:tcBorders>
      </w:tcPr>
    </w:tblStylePr>
    <w:tblStylePr w:type="seCell">
      <w:tblPr/>
      <w:tcPr>
        <w:tcBorders>
          <w:top w:val="single" w:color="60CAF3" w:themeColor="accent4" w:themeTint="99" w:sz="4" w:space="0"/>
        </w:tcBorders>
      </w:tcPr>
    </w:tblStylePr>
    <w:tblStylePr w:type="swCell">
      <w:tblPr/>
      <w:tcPr>
        <w:tcBorders>
          <w:top w:val="single" w:color="60CAF3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color="D86DCB" w:themeColor="accent5" w:themeTint="99" w:sz="4" w:space="0"/>
        <w:left w:val="single" w:color="D86DCB" w:themeColor="accent5" w:themeTint="99" w:sz="4" w:space="0"/>
        <w:bottom w:val="single" w:color="D86DCB" w:themeColor="accent5" w:themeTint="99" w:sz="4" w:space="0"/>
        <w:right w:val="single" w:color="D86DCB" w:themeColor="accent5" w:themeTint="99" w:sz="4" w:space="0"/>
        <w:insideH w:val="single" w:color="D86DCB" w:themeColor="accent5" w:themeTint="99" w:sz="4" w:space="0"/>
        <w:insideV w:val="single" w:color="D86DCB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color="D86DCB" w:themeColor="accent5" w:themeTint="99" w:sz="4" w:space="0"/>
        </w:tcBorders>
      </w:tcPr>
    </w:tblStylePr>
    <w:tblStylePr w:type="nwCell">
      <w:tblPr/>
      <w:tcPr>
        <w:tcBorders>
          <w:bottom w:val="single" w:color="D86DCB" w:themeColor="accent5" w:themeTint="99" w:sz="4" w:space="0"/>
        </w:tcBorders>
      </w:tcPr>
    </w:tblStylePr>
    <w:tblStylePr w:type="seCell">
      <w:tblPr/>
      <w:tcPr>
        <w:tcBorders>
          <w:top w:val="single" w:color="D86DCB" w:themeColor="accent5" w:themeTint="99" w:sz="4" w:space="0"/>
        </w:tcBorders>
      </w:tcPr>
    </w:tblStylePr>
    <w:tblStylePr w:type="swCell">
      <w:tblPr/>
      <w:tcPr>
        <w:tcBorders>
          <w:top w:val="single" w:color="D86DCB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color="8DD873" w:themeColor="accent6" w:themeTint="99" w:sz="4" w:space="0"/>
        <w:left w:val="single" w:color="8DD873" w:themeColor="accent6" w:themeTint="99" w:sz="4" w:space="0"/>
        <w:bottom w:val="single" w:color="8DD873" w:themeColor="accent6" w:themeTint="99" w:sz="4" w:space="0"/>
        <w:right w:val="single" w:color="8DD873" w:themeColor="accent6" w:themeTint="99" w:sz="4" w:space="0"/>
        <w:insideH w:val="single" w:color="8DD873" w:themeColor="accent6" w:themeTint="99" w:sz="4" w:space="0"/>
        <w:insideV w:val="single" w:color="8DD873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color="8DD873" w:themeColor="accent6" w:themeTint="99" w:sz="4" w:space="0"/>
        </w:tcBorders>
      </w:tcPr>
    </w:tblStylePr>
    <w:tblStylePr w:type="nwCell">
      <w:tblPr/>
      <w:tcPr>
        <w:tcBorders>
          <w:bottom w:val="single" w:color="8DD873" w:themeColor="accent6" w:themeTint="99" w:sz="4" w:space="0"/>
        </w:tcBorders>
      </w:tcPr>
    </w:tblStylePr>
    <w:tblStylePr w:type="seCell">
      <w:tblPr/>
      <w:tcPr>
        <w:tcBorders>
          <w:top w:val="single" w:color="8DD873" w:themeColor="accent6" w:themeTint="99" w:sz="4" w:space="0"/>
        </w:tcBorders>
      </w:tcPr>
    </w:tblStylePr>
    <w:tblStylePr w:type="swCell">
      <w:tblPr/>
      <w:tcPr>
        <w:tcBorders>
          <w:top w:val="single" w:color="8DD873" w:themeColor="accent6" w:themeTint="99" w:sz="4" w:space="0"/>
        </w:tcBorders>
      </w:tcPr>
    </w:tblStylePr>
  </w:style>
  <w:style w:type="table" w:styleId="LightGrid">
    <w:name w:val="Light Grid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8" w:space="0"/>
        <w:left w:val="single" w:color="156082" w:themeColor="accent1" w:sz="8" w:space="0"/>
        <w:bottom w:val="single" w:color="156082" w:themeColor="accent1" w:sz="8" w:space="0"/>
        <w:right w:val="single" w:color="156082" w:themeColor="accent1" w:sz="8" w:space="0"/>
        <w:insideH w:val="single" w:color="156082" w:themeColor="accent1" w:sz="8" w:space="0"/>
        <w:insideV w:val="single" w:color="156082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156082" w:themeColor="accent1" w:sz="8" w:space="0"/>
          <w:left w:val="single" w:color="156082" w:themeColor="accent1" w:sz="8" w:space="0"/>
          <w:bottom w:val="single" w:color="156082" w:themeColor="accent1" w:sz="18" w:space="0"/>
          <w:right w:val="single" w:color="156082" w:themeColor="accent1" w:sz="8" w:space="0"/>
          <w:insideH w:val="nil"/>
          <w:insideV w:val="single" w:color="156082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156082" w:themeColor="accent1" w:sz="6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  <w:insideH w:val="nil"/>
          <w:insideV w:val="single" w:color="156082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156082" w:themeColor="accent1" w:sz="8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</w:tcBorders>
      </w:tcPr>
    </w:tblStylePr>
    <w:tblStylePr w:type="band1Vert">
      <w:tblPr/>
      <w:tcPr>
        <w:tcBorders>
          <w:top w:val="single" w:color="156082" w:themeColor="accent1" w:sz="8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color="156082" w:themeColor="accent1" w:sz="8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  <w:insideV w:val="single" w:color="156082" w:themeColor="accent1" w:sz="8" w:space="0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color="156082" w:themeColor="accent1" w:sz="8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  <w:insideV w:val="single" w:color="156082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E97132" w:themeColor="accent2" w:sz="8" w:space="0"/>
        <w:left w:val="single" w:color="E97132" w:themeColor="accent2" w:sz="8" w:space="0"/>
        <w:bottom w:val="single" w:color="E97132" w:themeColor="accent2" w:sz="8" w:space="0"/>
        <w:right w:val="single" w:color="E97132" w:themeColor="accent2" w:sz="8" w:space="0"/>
        <w:insideH w:val="single" w:color="E97132" w:themeColor="accent2" w:sz="8" w:space="0"/>
        <w:insideV w:val="single" w:color="E97132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97132" w:themeColor="accent2" w:sz="8" w:space="0"/>
          <w:left w:val="single" w:color="E97132" w:themeColor="accent2" w:sz="8" w:space="0"/>
          <w:bottom w:val="single" w:color="E97132" w:themeColor="accent2" w:sz="18" w:space="0"/>
          <w:right w:val="single" w:color="E97132" w:themeColor="accent2" w:sz="8" w:space="0"/>
          <w:insideH w:val="nil"/>
          <w:insideV w:val="single" w:color="E97132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97132" w:themeColor="accent2" w:sz="6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  <w:insideH w:val="nil"/>
          <w:insideV w:val="single" w:color="E97132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97132" w:themeColor="accent2" w:sz="8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</w:tcBorders>
      </w:tcPr>
    </w:tblStylePr>
    <w:tblStylePr w:type="band1Vert">
      <w:tblPr/>
      <w:tcPr>
        <w:tcBorders>
          <w:top w:val="single" w:color="E97132" w:themeColor="accent2" w:sz="8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color="E97132" w:themeColor="accent2" w:sz="8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  <w:insideV w:val="single" w:color="E97132" w:themeColor="accent2" w:sz="8" w:space="0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color="E97132" w:themeColor="accent2" w:sz="8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  <w:insideV w:val="single" w:color="E97132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196B24" w:themeColor="accent3" w:sz="8" w:space="0"/>
        <w:left w:val="single" w:color="196B24" w:themeColor="accent3" w:sz="8" w:space="0"/>
        <w:bottom w:val="single" w:color="196B24" w:themeColor="accent3" w:sz="8" w:space="0"/>
        <w:right w:val="single" w:color="196B24" w:themeColor="accent3" w:sz="8" w:space="0"/>
        <w:insideH w:val="single" w:color="196B24" w:themeColor="accent3" w:sz="8" w:space="0"/>
        <w:insideV w:val="single" w:color="196B24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18" w:space="0"/>
          <w:right w:val="single" w:color="196B24" w:themeColor="accent3" w:sz="8" w:space="0"/>
          <w:insideH w:val="nil"/>
          <w:insideV w:val="single" w:color="196B24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196B24" w:themeColor="accent3" w:sz="6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  <w:insideH w:val="nil"/>
          <w:insideV w:val="single" w:color="196B24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</w:tcBorders>
      </w:tcPr>
    </w:tblStylePr>
    <w:tblStylePr w:type="band1Vert"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  <w:insideV w:val="single" w:color="196B24" w:themeColor="accent3" w:sz="8" w:space="0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  <w:insideV w:val="single" w:color="196B24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0F9ED5" w:themeColor="accent4" w:sz="8" w:space="0"/>
        <w:left w:val="single" w:color="0F9ED5" w:themeColor="accent4" w:sz="8" w:space="0"/>
        <w:bottom w:val="single" w:color="0F9ED5" w:themeColor="accent4" w:sz="8" w:space="0"/>
        <w:right w:val="single" w:color="0F9ED5" w:themeColor="accent4" w:sz="8" w:space="0"/>
        <w:insideH w:val="single" w:color="0F9ED5" w:themeColor="accent4" w:sz="8" w:space="0"/>
        <w:insideV w:val="single" w:color="0F9ED5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F9ED5" w:themeColor="accent4" w:sz="8" w:space="0"/>
          <w:left w:val="single" w:color="0F9ED5" w:themeColor="accent4" w:sz="8" w:space="0"/>
          <w:bottom w:val="single" w:color="0F9ED5" w:themeColor="accent4" w:sz="18" w:space="0"/>
          <w:right w:val="single" w:color="0F9ED5" w:themeColor="accent4" w:sz="8" w:space="0"/>
          <w:insideH w:val="nil"/>
          <w:insideV w:val="single" w:color="0F9ED5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F9ED5" w:themeColor="accent4" w:sz="6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  <w:insideH w:val="nil"/>
          <w:insideV w:val="single" w:color="0F9ED5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F9ED5" w:themeColor="accent4" w:sz="8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</w:tcBorders>
      </w:tcPr>
    </w:tblStylePr>
    <w:tblStylePr w:type="band1Vert">
      <w:tblPr/>
      <w:tcPr>
        <w:tcBorders>
          <w:top w:val="single" w:color="0F9ED5" w:themeColor="accent4" w:sz="8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color="0F9ED5" w:themeColor="accent4" w:sz="8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  <w:insideV w:val="single" w:color="0F9ED5" w:themeColor="accent4" w:sz="8" w:space="0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color="0F9ED5" w:themeColor="accent4" w:sz="8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  <w:insideV w:val="single" w:color="0F9ED5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A02B93" w:themeColor="accent5" w:sz="8" w:space="0"/>
        <w:left w:val="single" w:color="A02B93" w:themeColor="accent5" w:sz="8" w:space="0"/>
        <w:bottom w:val="single" w:color="A02B93" w:themeColor="accent5" w:sz="8" w:space="0"/>
        <w:right w:val="single" w:color="A02B93" w:themeColor="accent5" w:sz="8" w:space="0"/>
        <w:insideH w:val="single" w:color="A02B93" w:themeColor="accent5" w:sz="8" w:space="0"/>
        <w:insideV w:val="single" w:color="A02B93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02B93" w:themeColor="accent5" w:sz="8" w:space="0"/>
          <w:left w:val="single" w:color="A02B93" w:themeColor="accent5" w:sz="8" w:space="0"/>
          <w:bottom w:val="single" w:color="A02B93" w:themeColor="accent5" w:sz="18" w:space="0"/>
          <w:right w:val="single" w:color="A02B93" w:themeColor="accent5" w:sz="8" w:space="0"/>
          <w:insideH w:val="nil"/>
          <w:insideV w:val="single" w:color="A02B93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02B93" w:themeColor="accent5" w:sz="6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  <w:insideH w:val="nil"/>
          <w:insideV w:val="single" w:color="A02B93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02B93" w:themeColor="accent5" w:sz="8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</w:tcBorders>
      </w:tcPr>
    </w:tblStylePr>
    <w:tblStylePr w:type="band1Vert">
      <w:tblPr/>
      <w:tcPr>
        <w:tcBorders>
          <w:top w:val="single" w:color="A02B93" w:themeColor="accent5" w:sz="8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color="A02B93" w:themeColor="accent5" w:sz="8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  <w:insideV w:val="single" w:color="A02B93" w:themeColor="accent5" w:sz="8" w:space="0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color="A02B93" w:themeColor="accent5" w:sz="8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  <w:insideV w:val="single" w:color="A02B93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4EA72E" w:themeColor="accent6" w:sz="8" w:space="0"/>
        <w:left w:val="single" w:color="4EA72E" w:themeColor="accent6" w:sz="8" w:space="0"/>
        <w:bottom w:val="single" w:color="4EA72E" w:themeColor="accent6" w:sz="8" w:space="0"/>
        <w:right w:val="single" w:color="4EA72E" w:themeColor="accent6" w:sz="8" w:space="0"/>
        <w:insideH w:val="single" w:color="4EA72E" w:themeColor="accent6" w:sz="8" w:space="0"/>
        <w:insideV w:val="single" w:color="4EA72E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EA72E" w:themeColor="accent6" w:sz="8" w:space="0"/>
          <w:left w:val="single" w:color="4EA72E" w:themeColor="accent6" w:sz="8" w:space="0"/>
          <w:bottom w:val="single" w:color="4EA72E" w:themeColor="accent6" w:sz="18" w:space="0"/>
          <w:right w:val="single" w:color="4EA72E" w:themeColor="accent6" w:sz="8" w:space="0"/>
          <w:insideH w:val="nil"/>
          <w:insideV w:val="single" w:color="4EA72E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EA72E" w:themeColor="accent6" w:sz="6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  <w:insideH w:val="nil"/>
          <w:insideV w:val="single" w:color="4EA72E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EA72E" w:themeColor="accent6" w:sz="8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</w:tcBorders>
      </w:tcPr>
    </w:tblStylePr>
    <w:tblStylePr w:type="band1Vert">
      <w:tblPr/>
      <w:tcPr>
        <w:tcBorders>
          <w:top w:val="single" w:color="4EA72E" w:themeColor="accent6" w:sz="8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color="4EA72E" w:themeColor="accent6" w:sz="8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  <w:insideV w:val="single" w:color="4EA72E" w:themeColor="accent6" w:sz="8" w:space="0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color="4EA72E" w:themeColor="accent6" w:sz="8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  <w:insideV w:val="single" w:color="4EA72E" w:themeColor="accent6" w:sz="8" w:space="0"/>
        </w:tcBorders>
      </w:tcPr>
    </w:tblStylePr>
  </w:style>
  <w:style w:type="table" w:styleId="LightList">
    <w:name w:val="Light List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8" w:space="0"/>
        <w:left w:val="single" w:color="156082" w:themeColor="accent1" w:sz="8" w:space="0"/>
        <w:bottom w:val="single" w:color="156082" w:themeColor="accent1" w:sz="8" w:space="0"/>
        <w:right w:val="single" w:color="156082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56082" w:themeColor="accent1" w:sz="6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156082" w:themeColor="accent1" w:sz="8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</w:tcBorders>
      </w:tcPr>
    </w:tblStylePr>
    <w:tblStylePr w:type="band1Horz">
      <w:tblPr/>
      <w:tcPr>
        <w:tcBorders>
          <w:top w:val="single" w:color="156082" w:themeColor="accent1" w:sz="8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E97132" w:themeColor="accent2" w:sz="8" w:space="0"/>
        <w:left w:val="single" w:color="E97132" w:themeColor="accent2" w:sz="8" w:space="0"/>
        <w:bottom w:val="single" w:color="E97132" w:themeColor="accent2" w:sz="8" w:space="0"/>
        <w:right w:val="single" w:color="E97132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97132" w:themeColor="accent2" w:sz="6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97132" w:themeColor="accent2" w:sz="8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</w:tcBorders>
      </w:tcPr>
    </w:tblStylePr>
    <w:tblStylePr w:type="band1Horz">
      <w:tblPr/>
      <w:tcPr>
        <w:tcBorders>
          <w:top w:val="single" w:color="E97132" w:themeColor="accent2" w:sz="8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196B24" w:themeColor="accent3" w:sz="8" w:space="0"/>
        <w:left w:val="single" w:color="196B24" w:themeColor="accent3" w:sz="8" w:space="0"/>
        <w:bottom w:val="single" w:color="196B24" w:themeColor="accent3" w:sz="8" w:space="0"/>
        <w:right w:val="single" w:color="196B24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96B24" w:themeColor="accent3" w:sz="6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</w:tcBorders>
      </w:tcPr>
    </w:tblStylePr>
    <w:tblStylePr w:type="band1Horz"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0F9ED5" w:themeColor="accent4" w:sz="8" w:space="0"/>
        <w:left w:val="single" w:color="0F9ED5" w:themeColor="accent4" w:sz="8" w:space="0"/>
        <w:bottom w:val="single" w:color="0F9ED5" w:themeColor="accent4" w:sz="8" w:space="0"/>
        <w:right w:val="single" w:color="0F9ED5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F9ED5" w:themeColor="accent4" w:sz="6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F9ED5" w:themeColor="accent4" w:sz="8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</w:tcBorders>
      </w:tcPr>
    </w:tblStylePr>
    <w:tblStylePr w:type="band1Horz">
      <w:tblPr/>
      <w:tcPr>
        <w:tcBorders>
          <w:top w:val="single" w:color="0F9ED5" w:themeColor="accent4" w:sz="8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A02B93" w:themeColor="accent5" w:sz="8" w:space="0"/>
        <w:left w:val="single" w:color="A02B93" w:themeColor="accent5" w:sz="8" w:space="0"/>
        <w:bottom w:val="single" w:color="A02B93" w:themeColor="accent5" w:sz="8" w:space="0"/>
        <w:right w:val="single" w:color="A02B93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02B93" w:themeColor="accent5" w:sz="6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02B93" w:themeColor="accent5" w:sz="8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</w:tcBorders>
      </w:tcPr>
    </w:tblStylePr>
    <w:tblStylePr w:type="band1Horz">
      <w:tblPr/>
      <w:tcPr>
        <w:tcBorders>
          <w:top w:val="single" w:color="A02B93" w:themeColor="accent5" w:sz="8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4EA72E" w:themeColor="accent6" w:sz="8" w:space="0"/>
        <w:left w:val="single" w:color="4EA72E" w:themeColor="accent6" w:sz="8" w:space="0"/>
        <w:bottom w:val="single" w:color="4EA72E" w:themeColor="accent6" w:sz="8" w:space="0"/>
        <w:right w:val="single" w:color="4EA72E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EA72E" w:themeColor="accent6" w:sz="6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EA72E" w:themeColor="accent6" w:sz="8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</w:tcBorders>
      </w:tcPr>
    </w:tblStylePr>
    <w:tblStylePr w:type="band1Horz">
      <w:tblPr/>
      <w:tcPr>
        <w:tcBorders>
          <w:top w:val="single" w:color="4EA72E" w:themeColor="accent6" w:sz="8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</w:tcBorders>
      </w:tcPr>
    </w:tblStylePr>
  </w:style>
  <w:style w:type="table" w:styleId="LightShading">
    <w:name w:val="Light Shading"/>
    <w:basedOn w:val="Table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color="156082" w:themeColor="accent1" w:sz="8" w:space="0"/>
        <w:bottom w:val="single" w:color="156082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156082" w:themeColor="accent1" w:sz="8" w:space="0"/>
          <w:left w:val="nil"/>
          <w:bottom w:val="single" w:color="156082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156082" w:themeColor="accent1" w:sz="8" w:space="0"/>
          <w:left w:val="nil"/>
          <w:bottom w:val="single" w:color="156082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color="E97132" w:themeColor="accent2" w:sz="8" w:space="0"/>
        <w:bottom w:val="single" w:color="E97132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97132" w:themeColor="accent2" w:sz="8" w:space="0"/>
          <w:left w:val="nil"/>
          <w:bottom w:val="single" w:color="E97132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97132" w:themeColor="accent2" w:sz="8" w:space="0"/>
          <w:left w:val="nil"/>
          <w:bottom w:val="single" w:color="E97132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color="196B24" w:themeColor="accent3" w:sz="8" w:space="0"/>
        <w:bottom w:val="single" w:color="196B24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196B24" w:themeColor="accent3" w:sz="8" w:space="0"/>
          <w:left w:val="nil"/>
          <w:bottom w:val="single" w:color="196B24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196B24" w:themeColor="accent3" w:sz="8" w:space="0"/>
          <w:left w:val="nil"/>
          <w:bottom w:val="single" w:color="196B24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color="0F9ED5" w:themeColor="accent4" w:sz="8" w:space="0"/>
        <w:bottom w:val="single" w:color="0F9ED5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F9ED5" w:themeColor="accent4" w:sz="8" w:space="0"/>
          <w:left w:val="nil"/>
          <w:bottom w:val="single" w:color="0F9ED5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F9ED5" w:themeColor="accent4" w:sz="8" w:space="0"/>
          <w:left w:val="nil"/>
          <w:bottom w:val="single" w:color="0F9ED5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color="A02B93" w:themeColor="accent5" w:sz="8" w:space="0"/>
        <w:bottom w:val="single" w:color="A02B93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02B93" w:themeColor="accent5" w:sz="8" w:space="0"/>
          <w:left w:val="nil"/>
          <w:bottom w:val="single" w:color="A02B93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02B93" w:themeColor="accent5" w:sz="8" w:space="0"/>
          <w:left w:val="nil"/>
          <w:bottom w:val="single" w:color="A02B93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color="4EA72E" w:themeColor="accent6" w:sz="8" w:space="0"/>
        <w:bottom w:val="single" w:color="4EA72E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EA72E" w:themeColor="accent6" w:sz="8" w:space="0"/>
          <w:left w:val="nil"/>
          <w:bottom w:val="single" w:color="4EA72E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EA72E" w:themeColor="accent6" w:sz="8" w:space="0"/>
          <w:left w:val="nil"/>
          <w:bottom w:val="single" w:color="4EA72E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5B0E1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5B0E1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1A9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1A9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D45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D45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0CAF3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0CAF3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D86DCB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D86DC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DD873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DD873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4" w:space="0"/>
        <w:bottom w:val="single" w:color="45B0E1" w:themeColor="accent1" w:themeTint="99" w:sz="4" w:space="0"/>
        <w:insideH w:val="single" w:color="45B0E1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F1A983" w:themeColor="accent2" w:themeTint="99" w:sz="4" w:space="0"/>
        <w:bottom w:val="single" w:color="F1A983" w:themeColor="accent2" w:themeTint="99" w:sz="4" w:space="0"/>
        <w:insideH w:val="single" w:color="F1A9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47D459" w:themeColor="accent3" w:themeTint="99" w:sz="4" w:space="0"/>
        <w:bottom w:val="single" w:color="47D459" w:themeColor="accent3" w:themeTint="99" w:sz="4" w:space="0"/>
        <w:insideH w:val="single" w:color="47D45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60CAF3" w:themeColor="accent4" w:themeTint="99" w:sz="4" w:space="0"/>
        <w:bottom w:val="single" w:color="60CAF3" w:themeColor="accent4" w:themeTint="99" w:sz="4" w:space="0"/>
        <w:insideH w:val="single" w:color="60CAF3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D86DCB" w:themeColor="accent5" w:themeTint="99" w:sz="4" w:space="0"/>
        <w:bottom w:val="single" w:color="D86DCB" w:themeColor="accent5" w:themeTint="99" w:sz="4" w:space="0"/>
        <w:insideH w:val="single" w:color="D86DCB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8DD873" w:themeColor="accent6" w:themeTint="99" w:sz="4" w:space="0"/>
        <w:bottom w:val="single" w:color="8DD873" w:themeColor="accent6" w:themeTint="99" w:sz="4" w:space="0"/>
        <w:insideH w:val="single" w:color="8DD873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E97132" w:themeColor="accent2" w:sz="4" w:space="0"/>
        <w:left w:val="single" w:color="E97132" w:themeColor="accent2" w:sz="4" w:space="0"/>
        <w:bottom w:val="single" w:color="E97132" w:themeColor="accent2" w:sz="4" w:space="0"/>
        <w:right w:val="single" w:color="E97132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color="E97132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97132" w:themeColor="accent2" w:sz="4" w:space="0"/>
          <w:right w:val="single" w:color="E97132" w:themeColor="accent2" w:sz="4" w:space="0"/>
        </w:tcBorders>
      </w:tcPr>
    </w:tblStylePr>
    <w:tblStylePr w:type="band1Horz">
      <w:tblPr/>
      <w:tcPr>
        <w:tcBorders>
          <w:top w:val="single" w:color="E97132" w:themeColor="accent2" w:sz="4" w:space="0"/>
          <w:bottom w:val="single" w:color="E97132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97132" w:themeColor="accent2" w:sz="4" w:space="0"/>
          <w:left w:val="nil"/>
        </w:tcBorders>
      </w:tcPr>
    </w:tblStylePr>
    <w:tblStylePr w:type="swCell">
      <w:tblPr/>
      <w:tcPr>
        <w:tcBorders>
          <w:top w:val="double" w:color="E97132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196B24" w:themeColor="accent3" w:sz="4" w:space="0"/>
        <w:left w:val="single" w:color="196B24" w:themeColor="accent3" w:sz="4" w:space="0"/>
        <w:bottom w:val="single" w:color="196B24" w:themeColor="accent3" w:sz="4" w:space="0"/>
        <w:right w:val="single" w:color="196B24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color="196B24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96B24" w:themeColor="accent3" w:sz="4" w:space="0"/>
          <w:right w:val="single" w:color="196B24" w:themeColor="accent3" w:sz="4" w:space="0"/>
        </w:tcBorders>
      </w:tcPr>
    </w:tblStylePr>
    <w:tblStylePr w:type="band1Horz">
      <w:tblPr/>
      <w:tcPr>
        <w:tcBorders>
          <w:top w:val="single" w:color="196B24" w:themeColor="accent3" w:sz="4" w:space="0"/>
          <w:bottom w:val="single" w:color="196B24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96B24" w:themeColor="accent3" w:sz="4" w:space="0"/>
          <w:left w:val="nil"/>
        </w:tcBorders>
      </w:tcPr>
    </w:tblStylePr>
    <w:tblStylePr w:type="swCell">
      <w:tblPr/>
      <w:tcPr>
        <w:tcBorders>
          <w:top w:val="double" w:color="196B24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0F9ED5" w:themeColor="accent4" w:sz="4" w:space="0"/>
        <w:left w:val="single" w:color="0F9ED5" w:themeColor="accent4" w:sz="4" w:space="0"/>
        <w:bottom w:val="single" w:color="0F9ED5" w:themeColor="accent4" w:sz="4" w:space="0"/>
        <w:right w:val="single" w:color="0F9ED5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color="0F9ED5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F9ED5" w:themeColor="accent4" w:sz="4" w:space="0"/>
          <w:right w:val="single" w:color="0F9ED5" w:themeColor="accent4" w:sz="4" w:space="0"/>
        </w:tcBorders>
      </w:tcPr>
    </w:tblStylePr>
    <w:tblStylePr w:type="band1Horz">
      <w:tblPr/>
      <w:tcPr>
        <w:tcBorders>
          <w:top w:val="single" w:color="0F9ED5" w:themeColor="accent4" w:sz="4" w:space="0"/>
          <w:bottom w:val="single" w:color="0F9ED5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F9ED5" w:themeColor="accent4" w:sz="4" w:space="0"/>
          <w:left w:val="nil"/>
        </w:tcBorders>
      </w:tcPr>
    </w:tblStylePr>
    <w:tblStylePr w:type="swCell">
      <w:tblPr/>
      <w:tcPr>
        <w:tcBorders>
          <w:top w:val="double" w:color="0F9ED5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color="A02B93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02B93" w:themeColor="accent5" w:sz="4" w:space="0"/>
          <w:right w:val="single" w:color="A02B93" w:themeColor="accent5" w:sz="4" w:space="0"/>
        </w:tcBorders>
      </w:tcPr>
    </w:tblStylePr>
    <w:tblStylePr w:type="band1Horz">
      <w:tblPr/>
      <w:tcPr>
        <w:tcBorders>
          <w:top w:val="single" w:color="A02B93" w:themeColor="accent5" w:sz="4" w:space="0"/>
          <w:bottom w:val="single" w:color="A02B93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02B93" w:themeColor="accent5" w:sz="4" w:space="0"/>
          <w:left w:val="nil"/>
        </w:tcBorders>
      </w:tcPr>
    </w:tblStylePr>
    <w:tblStylePr w:type="swCell">
      <w:tblPr/>
      <w:tcPr>
        <w:tcBorders>
          <w:top w:val="double" w:color="A02B93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color="4EA72E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EA72E" w:themeColor="accent6" w:sz="4" w:space="0"/>
          <w:right w:val="single" w:color="4EA72E" w:themeColor="accent6" w:sz="4" w:space="0"/>
        </w:tcBorders>
      </w:tcPr>
    </w:tblStylePr>
    <w:tblStylePr w:type="band1Horz">
      <w:tblPr/>
      <w:tcPr>
        <w:tcBorders>
          <w:top w:val="single" w:color="4EA72E" w:themeColor="accent6" w:sz="4" w:space="0"/>
          <w:bottom w:val="single" w:color="4EA72E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EA72E" w:themeColor="accent6" w:sz="4" w:space="0"/>
          <w:left w:val="nil"/>
        </w:tcBorders>
      </w:tcPr>
    </w:tblStylePr>
    <w:tblStylePr w:type="swCell">
      <w:tblPr/>
      <w:tcPr>
        <w:tcBorders>
          <w:top w:val="double" w:color="4EA72E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56082" w:themeColor="accent1" w:sz="4" w:space="0"/>
          <w:left w:val="single" w:color="156082" w:themeColor="accent1" w:sz="4" w:space="0"/>
          <w:bottom w:val="single" w:color="156082" w:themeColor="accent1" w:sz="4" w:space="0"/>
          <w:right w:val="single" w:color="156082" w:themeColor="accent1" w:sz="4" w:space="0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45B0E1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F1A983" w:themeColor="accent2" w:themeTint="99" w:sz="4" w:space="0"/>
        <w:left w:val="single" w:color="F1A983" w:themeColor="accent2" w:themeTint="99" w:sz="4" w:space="0"/>
        <w:bottom w:val="single" w:color="F1A983" w:themeColor="accent2" w:themeTint="99" w:sz="4" w:space="0"/>
        <w:right w:val="single" w:color="F1A983" w:themeColor="accent2" w:themeTint="99" w:sz="4" w:space="0"/>
        <w:insideH w:val="single" w:color="F1A9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97132" w:themeColor="accent2" w:sz="4" w:space="0"/>
          <w:left w:val="single" w:color="E97132" w:themeColor="accent2" w:sz="4" w:space="0"/>
          <w:bottom w:val="single" w:color="E97132" w:themeColor="accent2" w:sz="4" w:space="0"/>
          <w:right w:val="single" w:color="E97132" w:themeColor="accent2" w:sz="4" w:space="0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color="F1A9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47D459" w:themeColor="accent3" w:themeTint="99" w:sz="4" w:space="0"/>
        <w:left w:val="single" w:color="47D459" w:themeColor="accent3" w:themeTint="99" w:sz="4" w:space="0"/>
        <w:bottom w:val="single" w:color="47D459" w:themeColor="accent3" w:themeTint="99" w:sz="4" w:space="0"/>
        <w:right w:val="single" w:color="47D459" w:themeColor="accent3" w:themeTint="99" w:sz="4" w:space="0"/>
        <w:insideH w:val="single" w:color="47D45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96B24" w:themeColor="accent3" w:sz="4" w:space="0"/>
          <w:left w:val="single" w:color="196B24" w:themeColor="accent3" w:sz="4" w:space="0"/>
          <w:bottom w:val="single" w:color="196B24" w:themeColor="accent3" w:sz="4" w:space="0"/>
          <w:right w:val="single" w:color="196B24" w:themeColor="accent3" w:sz="4" w:space="0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color="47D45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60CAF3" w:themeColor="accent4" w:themeTint="99" w:sz="4" w:space="0"/>
        <w:left w:val="single" w:color="60CAF3" w:themeColor="accent4" w:themeTint="99" w:sz="4" w:space="0"/>
        <w:bottom w:val="single" w:color="60CAF3" w:themeColor="accent4" w:themeTint="99" w:sz="4" w:space="0"/>
        <w:right w:val="single" w:color="60CAF3" w:themeColor="accent4" w:themeTint="99" w:sz="4" w:space="0"/>
        <w:insideH w:val="single" w:color="60CAF3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F9ED5" w:themeColor="accent4" w:sz="4" w:space="0"/>
          <w:left w:val="single" w:color="0F9ED5" w:themeColor="accent4" w:sz="4" w:space="0"/>
          <w:bottom w:val="single" w:color="0F9ED5" w:themeColor="accent4" w:sz="4" w:space="0"/>
          <w:right w:val="single" w:color="0F9ED5" w:themeColor="accent4" w:sz="4" w:space="0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color="60CAF3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D86DCB" w:themeColor="accent5" w:themeTint="99" w:sz="4" w:space="0"/>
        <w:left w:val="single" w:color="D86DCB" w:themeColor="accent5" w:themeTint="99" w:sz="4" w:space="0"/>
        <w:bottom w:val="single" w:color="D86DCB" w:themeColor="accent5" w:themeTint="99" w:sz="4" w:space="0"/>
        <w:right w:val="single" w:color="D86DCB" w:themeColor="accent5" w:themeTint="99" w:sz="4" w:space="0"/>
        <w:insideH w:val="single" w:color="D86DCB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color="D86DC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8DD873" w:themeColor="accent6" w:themeTint="99" w:sz="4" w:space="0"/>
        <w:left w:val="single" w:color="8DD873" w:themeColor="accent6" w:themeTint="99" w:sz="4" w:space="0"/>
        <w:bottom w:val="single" w:color="8DD873" w:themeColor="accent6" w:themeTint="99" w:sz="4" w:space="0"/>
        <w:right w:val="single" w:color="8DD873" w:themeColor="accent6" w:themeTint="99" w:sz="4" w:space="0"/>
        <w:insideH w:val="single" w:color="8DD873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color="8DD873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156082" w:themeColor="accent1" w:sz="24" w:space="0"/>
        <w:left w:val="single" w:color="156082" w:themeColor="accent1" w:sz="24" w:space="0"/>
        <w:bottom w:val="single" w:color="156082" w:themeColor="accent1" w:sz="24" w:space="0"/>
        <w:right w:val="single" w:color="156082" w:themeColor="accent1" w:sz="24" w:space="0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97132" w:themeColor="accent2" w:sz="24" w:space="0"/>
        <w:left w:val="single" w:color="E97132" w:themeColor="accent2" w:sz="24" w:space="0"/>
        <w:bottom w:val="single" w:color="E97132" w:themeColor="accent2" w:sz="24" w:space="0"/>
        <w:right w:val="single" w:color="E97132" w:themeColor="accent2" w:sz="24" w:space="0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196B24" w:themeColor="accent3" w:sz="24" w:space="0"/>
        <w:left w:val="single" w:color="196B24" w:themeColor="accent3" w:sz="24" w:space="0"/>
        <w:bottom w:val="single" w:color="196B24" w:themeColor="accent3" w:sz="24" w:space="0"/>
        <w:right w:val="single" w:color="196B24" w:themeColor="accent3" w:sz="24" w:space="0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F9ED5" w:themeColor="accent4" w:sz="24" w:space="0"/>
        <w:left w:val="single" w:color="0F9ED5" w:themeColor="accent4" w:sz="24" w:space="0"/>
        <w:bottom w:val="single" w:color="0F9ED5" w:themeColor="accent4" w:sz="24" w:space="0"/>
        <w:right w:val="single" w:color="0F9ED5" w:themeColor="accent4" w:sz="24" w:space="0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02B93" w:themeColor="accent5" w:sz="24" w:space="0"/>
        <w:left w:val="single" w:color="A02B93" w:themeColor="accent5" w:sz="24" w:space="0"/>
        <w:bottom w:val="single" w:color="A02B93" w:themeColor="accent5" w:sz="24" w:space="0"/>
        <w:right w:val="single" w:color="A02B93" w:themeColor="accent5" w:sz="24" w:space="0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EA72E" w:themeColor="accent6" w:sz="24" w:space="0"/>
        <w:left w:val="single" w:color="4EA72E" w:themeColor="accent6" w:sz="24" w:space="0"/>
        <w:bottom w:val="single" w:color="4EA72E" w:themeColor="accent6" w:sz="24" w:space="0"/>
        <w:right w:val="single" w:color="4EA72E" w:themeColor="accent6" w:sz="24" w:space="0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color="156082" w:themeColor="accent1" w:sz="4" w:space="0"/>
        <w:bottom w:val="single" w:color="156082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156082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color="E97132" w:themeColor="accent2" w:sz="4" w:space="0"/>
        <w:bottom w:val="single" w:color="E97132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97132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97132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color="196B24" w:themeColor="accent3" w:sz="4" w:space="0"/>
        <w:bottom w:val="single" w:color="196B24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196B24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196B24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color="0F9ED5" w:themeColor="accent4" w:sz="4" w:space="0"/>
        <w:bottom w:val="single" w:color="0F9ED5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0F9ED5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0F9ED5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color="A02B93" w:themeColor="accent5" w:sz="4" w:space="0"/>
        <w:bottom w:val="single" w:color="A02B93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A02B93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A02B93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color="4EA72E" w:themeColor="accent6" w:sz="4" w:space="0"/>
        <w:bottom w:val="single" w:color="4EA72E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4EA72E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4EA72E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156082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156082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156082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156082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97132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97132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97132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97132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196B24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196B24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196B24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196B24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F9ED5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F9ED5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F9ED5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F9ED5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02B93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02B93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02B93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02B93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EA72E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EA72E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EA72E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EA72E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2198CF" w:themeColor="accent1" w:themeTint="BF" w:sz="8" w:space="0"/>
        <w:left w:val="single" w:color="2198CF" w:themeColor="accent1" w:themeTint="BF" w:sz="8" w:space="0"/>
        <w:bottom w:val="single" w:color="2198CF" w:themeColor="accent1" w:themeTint="BF" w:sz="8" w:space="0"/>
        <w:right w:val="single" w:color="2198CF" w:themeColor="accent1" w:themeTint="BF" w:sz="8" w:space="0"/>
        <w:insideH w:val="single" w:color="2198CF" w:themeColor="accent1" w:themeTint="BF" w:sz="8" w:space="0"/>
        <w:insideV w:val="single" w:color="2198CF" w:themeColor="accent1" w:themeTint="BF" w:sz="8" w:space="0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2198CF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EE9465" w:themeColor="accent2" w:themeTint="BF" w:sz="8" w:space="0"/>
        <w:left w:val="single" w:color="EE9465" w:themeColor="accent2" w:themeTint="BF" w:sz="8" w:space="0"/>
        <w:bottom w:val="single" w:color="EE9465" w:themeColor="accent2" w:themeTint="BF" w:sz="8" w:space="0"/>
        <w:right w:val="single" w:color="EE9465" w:themeColor="accent2" w:themeTint="BF" w:sz="8" w:space="0"/>
        <w:insideH w:val="single" w:color="EE9465" w:themeColor="accent2" w:themeTint="BF" w:sz="8" w:space="0"/>
        <w:insideV w:val="single" w:color="EE9465" w:themeColor="accent2" w:themeTint="BF" w:sz="8" w:space="0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EE9465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2BB73D" w:themeColor="accent3" w:themeTint="BF" w:sz="8" w:space="0"/>
        <w:left w:val="single" w:color="2BB73D" w:themeColor="accent3" w:themeTint="BF" w:sz="8" w:space="0"/>
        <w:bottom w:val="single" w:color="2BB73D" w:themeColor="accent3" w:themeTint="BF" w:sz="8" w:space="0"/>
        <w:right w:val="single" w:color="2BB73D" w:themeColor="accent3" w:themeTint="BF" w:sz="8" w:space="0"/>
        <w:insideH w:val="single" w:color="2BB73D" w:themeColor="accent3" w:themeTint="BF" w:sz="8" w:space="0"/>
        <w:insideV w:val="single" w:color="2BB73D" w:themeColor="accent3" w:themeTint="BF" w:sz="8" w:space="0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2BB73D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39BEF1" w:themeColor="accent4" w:themeTint="BF" w:sz="8" w:space="0"/>
        <w:left w:val="single" w:color="39BEF1" w:themeColor="accent4" w:themeTint="BF" w:sz="8" w:space="0"/>
        <w:bottom w:val="single" w:color="39BEF1" w:themeColor="accent4" w:themeTint="BF" w:sz="8" w:space="0"/>
        <w:right w:val="single" w:color="39BEF1" w:themeColor="accent4" w:themeTint="BF" w:sz="8" w:space="0"/>
        <w:insideH w:val="single" w:color="39BEF1" w:themeColor="accent4" w:themeTint="BF" w:sz="8" w:space="0"/>
        <w:insideV w:val="single" w:color="39BEF1" w:themeColor="accent4" w:themeTint="BF" w:sz="8" w:space="0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9BEF1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CE49BF" w:themeColor="accent5" w:themeTint="BF" w:sz="8" w:space="0"/>
        <w:left w:val="single" w:color="CE49BF" w:themeColor="accent5" w:themeTint="BF" w:sz="8" w:space="0"/>
        <w:bottom w:val="single" w:color="CE49BF" w:themeColor="accent5" w:themeTint="BF" w:sz="8" w:space="0"/>
        <w:right w:val="single" w:color="CE49BF" w:themeColor="accent5" w:themeTint="BF" w:sz="8" w:space="0"/>
        <w:insideH w:val="single" w:color="CE49BF" w:themeColor="accent5" w:themeTint="BF" w:sz="8" w:space="0"/>
        <w:insideV w:val="single" w:color="CE49BF" w:themeColor="accent5" w:themeTint="BF" w:sz="8" w:space="0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E49BF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71CF50" w:themeColor="accent6" w:themeTint="BF" w:sz="8" w:space="0"/>
        <w:left w:val="single" w:color="71CF50" w:themeColor="accent6" w:themeTint="BF" w:sz="8" w:space="0"/>
        <w:bottom w:val="single" w:color="71CF50" w:themeColor="accent6" w:themeTint="BF" w:sz="8" w:space="0"/>
        <w:right w:val="single" w:color="71CF50" w:themeColor="accent6" w:themeTint="BF" w:sz="8" w:space="0"/>
        <w:insideH w:val="single" w:color="71CF50" w:themeColor="accent6" w:themeTint="BF" w:sz="8" w:space="0"/>
        <w:insideV w:val="single" w:color="71CF50" w:themeColor="accent6" w:themeTint="BF" w:sz="8" w:space="0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1CF50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156082" w:themeColor="accent1" w:sz="8" w:space="0"/>
        <w:left w:val="single" w:color="156082" w:themeColor="accent1" w:sz="8" w:space="0"/>
        <w:bottom w:val="single" w:color="156082" w:themeColor="accent1" w:sz="8" w:space="0"/>
        <w:right w:val="single" w:color="156082" w:themeColor="accent1" w:sz="8" w:space="0"/>
        <w:insideH w:val="single" w:color="156082" w:themeColor="accent1" w:sz="8" w:space="0"/>
        <w:insideV w:val="single" w:color="156082" w:themeColor="accent1" w:sz="8" w:space="0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color="156082" w:themeColor="accent1" w:sz="6" w:space="0"/>
          <w:insideV w:val="single" w:color="156082" w:themeColor="accent1" w:sz="6" w:space="0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97132" w:themeColor="accent2" w:sz="8" w:space="0"/>
        <w:left w:val="single" w:color="E97132" w:themeColor="accent2" w:sz="8" w:space="0"/>
        <w:bottom w:val="single" w:color="E97132" w:themeColor="accent2" w:sz="8" w:space="0"/>
        <w:right w:val="single" w:color="E97132" w:themeColor="accent2" w:sz="8" w:space="0"/>
        <w:insideH w:val="single" w:color="E97132" w:themeColor="accent2" w:sz="8" w:space="0"/>
        <w:insideV w:val="single" w:color="E97132" w:themeColor="accent2" w:sz="8" w:space="0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color="E97132" w:themeColor="accent2" w:sz="6" w:space="0"/>
          <w:insideV w:val="single" w:color="E97132" w:themeColor="accent2" w:sz="6" w:space="0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196B24" w:themeColor="accent3" w:sz="8" w:space="0"/>
        <w:left w:val="single" w:color="196B24" w:themeColor="accent3" w:sz="8" w:space="0"/>
        <w:bottom w:val="single" w:color="196B24" w:themeColor="accent3" w:sz="8" w:space="0"/>
        <w:right w:val="single" w:color="196B24" w:themeColor="accent3" w:sz="8" w:space="0"/>
        <w:insideH w:val="single" w:color="196B24" w:themeColor="accent3" w:sz="8" w:space="0"/>
        <w:insideV w:val="single" w:color="196B24" w:themeColor="accent3" w:sz="8" w:space="0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color="196B24" w:themeColor="accent3" w:sz="6" w:space="0"/>
          <w:insideV w:val="single" w:color="196B24" w:themeColor="accent3" w:sz="6" w:space="0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F9ED5" w:themeColor="accent4" w:sz="8" w:space="0"/>
        <w:left w:val="single" w:color="0F9ED5" w:themeColor="accent4" w:sz="8" w:space="0"/>
        <w:bottom w:val="single" w:color="0F9ED5" w:themeColor="accent4" w:sz="8" w:space="0"/>
        <w:right w:val="single" w:color="0F9ED5" w:themeColor="accent4" w:sz="8" w:space="0"/>
        <w:insideH w:val="single" w:color="0F9ED5" w:themeColor="accent4" w:sz="8" w:space="0"/>
        <w:insideV w:val="single" w:color="0F9ED5" w:themeColor="accent4" w:sz="8" w:space="0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color="0F9ED5" w:themeColor="accent4" w:sz="6" w:space="0"/>
          <w:insideV w:val="single" w:color="0F9ED5" w:themeColor="accent4" w:sz="6" w:space="0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02B93" w:themeColor="accent5" w:sz="8" w:space="0"/>
        <w:left w:val="single" w:color="A02B93" w:themeColor="accent5" w:sz="8" w:space="0"/>
        <w:bottom w:val="single" w:color="A02B93" w:themeColor="accent5" w:sz="8" w:space="0"/>
        <w:right w:val="single" w:color="A02B93" w:themeColor="accent5" w:sz="8" w:space="0"/>
        <w:insideH w:val="single" w:color="A02B93" w:themeColor="accent5" w:sz="8" w:space="0"/>
        <w:insideV w:val="single" w:color="A02B93" w:themeColor="accent5" w:sz="8" w:space="0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color="A02B93" w:themeColor="accent5" w:sz="6" w:space="0"/>
          <w:insideV w:val="single" w:color="A02B93" w:themeColor="accent5" w:sz="6" w:space="0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EA72E" w:themeColor="accent6" w:sz="8" w:space="0"/>
        <w:left w:val="single" w:color="4EA72E" w:themeColor="accent6" w:sz="8" w:space="0"/>
        <w:bottom w:val="single" w:color="4EA72E" w:themeColor="accent6" w:sz="8" w:space="0"/>
        <w:right w:val="single" w:color="4EA72E" w:themeColor="accent6" w:sz="8" w:space="0"/>
        <w:insideH w:val="single" w:color="4EA72E" w:themeColor="accent6" w:sz="8" w:space="0"/>
        <w:insideV w:val="single" w:color="4EA72E" w:themeColor="accent6" w:sz="8" w:space="0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color="4EA72E" w:themeColor="accent6" w:sz="6" w:space="0"/>
          <w:insideV w:val="single" w:color="4EA72E" w:themeColor="accent6" w:sz="6" w:space="0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156082" w:themeColor="accent1" w:sz="8" w:space="0"/>
        <w:bottom w:val="single" w:color="156082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156082" w:themeColor="accent1" w:sz="8" w:space="0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color="156082" w:themeColor="accent1" w:sz="8" w:space="0"/>
          <w:bottom w:val="single" w:color="156082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156082" w:themeColor="accent1" w:sz="8" w:space="0"/>
          <w:bottom w:val="single" w:color="156082" w:themeColor="accent1" w:sz="8" w:space="0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97132" w:themeColor="accent2" w:sz="8" w:space="0"/>
        <w:bottom w:val="single" w:color="E97132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97132" w:themeColor="accent2" w:sz="8" w:space="0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color="E97132" w:themeColor="accent2" w:sz="8" w:space="0"/>
          <w:bottom w:val="single" w:color="E97132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97132" w:themeColor="accent2" w:sz="8" w:space="0"/>
          <w:bottom w:val="single" w:color="E97132" w:themeColor="accent2" w:sz="8" w:space="0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196B24" w:themeColor="accent3" w:sz="8" w:space="0"/>
        <w:bottom w:val="single" w:color="196B24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196B24" w:themeColor="accent3" w:sz="8" w:space="0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color="196B24" w:themeColor="accent3" w:sz="8" w:space="0"/>
          <w:bottom w:val="single" w:color="196B24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196B24" w:themeColor="accent3" w:sz="8" w:space="0"/>
          <w:bottom w:val="single" w:color="196B24" w:themeColor="accent3" w:sz="8" w:space="0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F9ED5" w:themeColor="accent4" w:sz="8" w:space="0"/>
        <w:bottom w:val="single" w:color="0F9ED5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F9ED5" w:themeColor="accent4" w:sz="8" w:space="0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color="0F9ED5" w:themeColor="accent4" w:sz="8" w:space="0"/>
          <w:bottom w:val="single" w:color="0F9ED5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F9ED5" w:themeColor="accent4" w:sz="8" w:space="0"/>
          <w:bottom w:val="single" w:color="0F9ED5" w:themeColor="accent4" w:sz="8" w:space="0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A02B93" w:themeColor="accent5" w:sz="8" w:space="0"/>
        <w:bottom w:val="single" w:color="A02B93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02B93" w:themeColor="accent5" w:sz="8" w:space="0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color="A02B93" w:themeColor="accent5" w:sz="8" w:space="0"/>
          <w:bottom w:val="single" w:color="A02B93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02B93" w:themeColor="accent5" w:sz="8" w:space="0"/>
          <w:bottom w:val="single" w:color="A02B93" w:themeColor="accent5" w:sz="8" w:space="0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EA72E" w:themeColor="accent6" w:sz="8" w:space="0"/>
        <w:bottom w:val="single" w:color="4EA72E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EA72E" w:themeColor="accent6" w:sz="8" w:space="0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color="4EA72E" w:themeColor="accent6" w:sz="8" w:space="0"/>
          <w:bottom w:val="single" w:color="4EA72E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EA72E" w:themeColor="accent6" w:sz="8" w:space="0"/>
          <w:bottom w:val="single" w:color="4EA72E" w:themeColor="accent6" w:sz="8" w:space="0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156082" w:themeColor="accent1" w:sz="8" w:space="0"/>
        <w:left w:val="single" w:color="156082" w:themeColor="accent1" w:sz="8" w:space="0"/>
        <w:bottom w:val="single" w:color="156082" w:themeColor="accent1" w:sz="8" w:space="0"/>
        <w:right w:val="single" w:color="156082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156082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156082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156082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156082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97132" w:themeColor="accent2" w:sz="8" w:space="0"/>
        <w:left w:val="single" w:color="E97132" w:themeColor="accent2" w:sz="8" w:space="0"/>
        <w:bottom w:val="single" w:color="E97132" w:themeColor="accent2" w:sz="8" w:space="0"/>
        <w:right w:val="single" w:color="E97132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97132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97132" w:themeColor="accent2" w:sz="8" w:space="0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97132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97132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196B24" w:themeColor="accent3" w:sz="8" w:space="0"/>
        <w:left w:val="single" w:color="196B24" w:themeColor="accent3" w:sz="8" w:space="0"/>
        <w:bottom w:val="single" w:color="196B24" w:themeColor="accent3" w:sz="8" w:space="0"/>
        <w:right w:val="single" w:color="196B24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196B24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196B24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196B24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196B24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F9ED5" w:themeColor="accent4" w:sz="8" w:space="0"/>
        <w:left w:val="single" w:color="0F9ED5" w:themeColor="accent4" w:sz="8" w:space="0"/>
        <w:bottom w:val="single" w:color="0F9ED5" w:themeColor="accent4" w:sz="8" w:space="0"/>
        <w:right w:val="single" w:color="0F9ED5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F9ED5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F9ED5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F9ED5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F9ED5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02B93" w:themeColor="accent5" w:sz="8" w:space="0"/>
        <w:left w:val="single" w:color="A02B93" w:themeColor="accent5" w:sz="8" w:space="0"/>
        <w:bottom w:val="single" w:color="A02B93" w:themeColor="accent5" w:sz="8" w:space="0"/>
        <w:right w:val="single" w:color="A02B93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02B93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A02B93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02B93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02B93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EA72E" w:themeColor="accent6" w:sz="8" w:space="0"/>
        <w:left w:val="single" w:color="4EA72E" w:themeColor="accent6" w:sz="8" w:space="0"/>
        <w:bottom w:val="single" w:color="4EA72E" w:themeColor="accent6" w:sz="8" w:space="0"/>
        <w:right w:val="single" w:color="4EA72E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EA72E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EA72E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EA72E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EA72E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2198CF" w:themeColor="accent1" w:themeTint="BF" w:sz="8" w:space="0"/>
        <w:left w:val="single" w:color="2198CF" w:themeColor="accent1" w:themeTint="BF" w:sz="8" w:space="0"/>
        <w:bottom w:val="single" w:color="2198CF" w:themeColor="accent1" w:themeTint="BF" w:sz="8" w:space="0"/>
        <w:right w:val="single" w:color="2198CF" w:themeColor="accent1" w:themeTint="BF" w:sz="8" w:space="0"/>
        <w:insideH w:val="single" w:color="2198CF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2198CF" w:themeColor="accent1" w:themeTint="BF" w:sz="8" w:space="0"/>
          <w:left w:val="single" w:color="2198CF" w:themeColor="accent1" w:themeTint="BF" w:sz="8" w:space="0"/>
          <w:bottom w:val="single" w:color="2198CF" w:themeColor="accent1" w:themeTint="BF" w:sz="8" w:space="0"/>
          <w:right w:val="single" w:color="2198CF" w:themeColor="accent1" w:themeTint="BF" w:sz="8" w:space="0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2198CF" w:themeColor="accent1" w:themeTint="BF" w:sz="6" w:space="0"/>
          <w:left w:val="single" w:color="2198CF" w:themeColor="accent1" w:themeTint="BF" w:sz="8" w:space="0"/>
          <w:bottom w:val="single" w:color="2198CF" w:themeColor="accent1" w:themeTint="BF" w:sz="8" w:space="0"/>
          <w:right w:val="single" w:color="2198CF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EE9465" w:themeColor="accent2" w:themeTint="BF" w:sz="8" w:space="0"/>
        <w:left w:val="single" w:color="EE9465" w:themeColor="accent2" w:themeTint="BF" w:sz="8" w:space="0"/>
        <w:bottom w:val="single" w:color="EE9465" w:themeColor="accent2" w:themeTint="BF" w:sz="8" w:space="0"/>
        <w:right w:val="single" w:color="EE9465" w:themeColor="accent2" w:themeTint="BF" w:sz="8" w:space="0"/>
        <w:insideH w:val="single" w:color="EE9465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EE9465" w:themeColor="accent2" w:themeTint="BF" w:sz="8" w:space="0"/>
          <w:left w:val="single" w:color="EE9465" w:themeColor="accent2" w:themeTint="BF" w:sz="8" w:space="0"/>
          <w:bottom w:val="single" w:color="EE9465" w:themeColor="accent2" w:themeTint="BF" w:sz="8" w:space="0"/>
          <w:right w:val="single" w:color="EE9465" w:themeColor="accent2" w:themeTint="BF" w:sz="8" w:space="0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E9465" w:themeColor="accent2" w:themeTint="BF" w:sz="6" w:space="0"/>
          <w:left w:val="single" w:color="EE9465" w:themeColor="accent2" w:themeTint="BF" w:sz="8" w:space="0"/>
          <w:bottom w:val="single" w:color="EE9465" w:themeColor="accent2" w:themeTint="BF" w:sz="8" w:space="0"/>
          <w:right w:val="single" w:color="EE9465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2BB73D" w:themeColor="accent3" w:themeTint="BF" w:sz="8" w:space="0"/>
        <w:left w:val="single" w:color="2BB73D" w:themeColor="accent3" w:themeTint="BF" w:sz="8" w:space="0"/>
        <w:bottom w:val="single" w:color="2BB73D" w:themeColor="accent3" w:themeTint="BF" w:sz="8" w:space="0"/>
        <w:right w:val="single" w:color="2BB73D" w:themeColor="accent3" w:themeTint="BF" w:sz="8" w:space="0"/>
        <w:insideH w:val="single" w:color="2BB73D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2BB73D" w:themeColor="accent3" w:themeTint="BF" w:sz="8" w:space="0"/>
          <w:left w:val="single" w:color="2BB73D" w:themeColor="accent3" w:themeTint="BF" w:sz="8" w:space="0"/>
          <w:bottom w:val="single" w:color="2BB73D" w:themeColor="accent3" w:themeTint="BF" w:sz="8" w:space="0"/>
          <w:right w:val="single" w:color="2BB73D" w:themeColor="accent3" w:themeTint="BF" w:sz="8" w:space="0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2BB73D" w:themeColor="accent3" w:themeTint="BF" w:sz="6" w:space="0"/>
          <w:left w:val="single" w:color="2BB73D" w:themeColor="accent3" w:themeTint="BF" w:sz="8" w:space="0"/>
          <w:bottom w:val="single" w:color="2BB73D" w:themeColor="accent3" w:themeTint="BF" w:sz="8" w:space="0"/>
          <w:right w:val="single" w:color="2BB73D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39BEF1" w:themeColor="accent4" w:themeTint="BF" w:sz="8" w:space="0"/>
        <w:left w:val="single" w:color="39BEF1" w:themeColor="accent4" w:themeTint="BF" w:sz="8" w:space="0"/>
        <w:bottom w:val="single" w:color="39BEF1" w:themeColor="accent4" w:themeTint="BF" w:sz="8" w:space="0"/>
        <w:right w:val="single" w:color="39BEF1" w:themeColor="accent4" w:themeTint="BF" w:sz="8" w:space="0"/>
        <w:insideH w:val="single" w:color="39BEF1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39BEF1" w:themeColor="accent4" w:themeTint="BF" w:sz="8" w:space="0"/>
          <w:left w:val="single" w:color="39BEF1" w:themeColor="accent4" w:themeTint="BF" w:sz="8" w:space="0"/>
          <w:bottom w:val="single" w:color="39BEF1" w:themeColor="accent4" w:themeTint="BF" w:sz="8" w:space="0"/>
          <w:right w:val="single" w:color="39BEF1" w:themeColor="accent4" w:themeTint="BF" w:sz="8" w:space="0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9BEF1" w:themeColor="accent4" w:themeTint="BF" w:sz="6" w:space="0"/>
          <w:left w:val="single" w:color="39BEF1" w:themeColor="accent4" w:themeTint="BF" w:sz="8" w:space="0"/>
          <w:bottom w:val="single" w:color="39BEF1" w:themeColor="accent4" w:themeTint="BF" w:sz="8" w:space="0"/>
          <w:right w:val="single" w:color="39BEF1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CE49BF" w:themeColor="accent5" w:themeTint="BF" w:sz="8" w:space="0"/>
        <w:left w:val="single" w:color="CE49BF" w:themeColor="accent5" w:themeTint="BF" w:sz="8" w:space="0"/>
        <w:bottom w:val="single" w:color="CE49BF" w:themeColor="accent5" w:themeTint="BF" w:sz="8" w:space="0"/>
        <w:right w:val="single" w:color="CE49BF" w:themeColor="accent5" w:themeTint="BF" w:sz="8" w:space="0"/>
        <w:insideH w:val="single" w:color="CE49BF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E49BF" w:themeColor="accent5" w:themeTint="BF" w:sz="8" w:space="0"/>
          <w:left w:val="single" w:color="CE49BF" w:themeColor="accent5" w:themeTint="BF" w:sz="8" w:space="0"/>
          <w:bottom w:val="single" w:color="CE49BF" w:themeColor="accent5" w:themeTint="BF" w:sz="8" w:space="0"/>
          <w:right w:val="single" w:color="CE49BF" w:themeColor="accent5" w:themeTint="BF" w:sz="8" w:space="0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E49BF" w:themeColor="accent5" w:themeTint="BF" w:sz="6" w:space="0"/>
          <w:left w:val="single" w:color="CE49BF" w:themeColor="accent5" w:themeTint="BF" w:sz="8" w:space="0"/>
          <w:bottom w:val="single" w:color="CE49BF" w:themeColor="accent5" w:themeTint="BF" w:sz="8" w:space="0"/>
          <w:right w:val="single" w:color="CE49BF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71CF50" w:themeColor="accent6" w:themeTint="BF" w:sz="8" w:space="0"/>
        <w:left w:val="single" w:color="71CF50" w:themeColor="accent6" w:themeTint="BF" w:sz="8" w:space="0"/>
        <w:bottom w:val="single" w:color="71CF50" w:themeColor="accent6" w:themeTint="BF" w:sz="8" w:space="0"/>
        <w:right w:val="single" w:color="71CF50" w:themeColor="accent6" w:themeTint="BF" w:sz="8" w:space="0"/>
        <w:insideH w:val="single" w:color="71CF50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1CF50" w:themeColor="accent6" w:themeTint="BF" w:sz="8" w:space="0"/>
          <w:left w:val="single" w:color="71CF50" w:themeColor="accent6" w:themeTint="BF" w:sz="8" w:space="0"/>
          <w:bottom w:val="single" w:color="71CF50" w:themeColor="accent6" w:themeTint="BF" w:sz="8" w:space="0"/>
          <w:right w:val="single" w:color="71CF50" w:themeColor="accent6" w:themeTint="BF" w:sz="8" w:space="0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CF50" w:themeColor="accent6" w:themeTint="BF" w:sz="6" w:space="0"/>
          <w:left w:val="single" w:color="71CF50" w:themeColor="accent6" w:themeTint="BF" w:sz="8" w:space="0"/>
          <w:bottom w:val="single" w:color="71CF50" w:themeColor="accent6" w:themeTint="BF" w:sz="8" w:space="0"/>
          <w:right w:val="single" w:color="71CF50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3Deffects2">
    <w:name w:val="Table 3D effects 2"/>
    <w:basedOn w:val="Table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3Deffects3">
    <w:name w:val="Table 3D effects 3"/>
    <w:basedOn w:val="Table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827C87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827C87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3">
    <w:name w:val="Table Classic 3"/>
    <w:basedOn w:val="TableNormal"/>
    <w:uiPriority w:val="99"/>
    <w:unhideWhenUsed/>
    <w:rsid w:val="00827C87"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4">
    <w:name w:val="Table Classic 4"/>
    <w:basedOn w:val="TableNormal"/>
    <w:uiPriority w:val="99"/>
    <w:unhideWhenUsed/>
    <w:rsid w:val="00827C87"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1">
    <w:name w:val="Table Colorful 1"/>
    <w:basedOn w:val="TableNormal"/>
    <w:uiPriority w:val="99"/>
    <w:unhideWhenUsed/>
    <w:rsid w:val="00827C87"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2">
    <w:name w:val="Table Colorful 2"/>
    <w:basedOn w:val="TableNormal"/>
    <w:uiPriority w:val="99"/>
    <w:unhideWhenUsed/>
    <w:rsid w:val="00827C87"/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3">
    <w:name w:val="Table Colorful 3"/>
    <w:basedOn w:val="TableNormal"/>
    <w:uiPriority w:val="99"/>
    <w:unhideWhenUsed/>
    <w:rsid w:val="00827C87"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2">
    <w:name w:val="Table Columns 2"/>
    <w:basedOn w:val="Table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3">
    <w:name w:val="Table Columns 3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4">
    <w:name w:val="Table Columns 4"/>
    <w:basedOn w:val="Table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rsid w:val="00827C87"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rsid w:val="00827C87"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827C87"/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">
    <w:name w:val="Table Grid"/>
    <w:basedOn w:val="TableNormal"/>
    <w:uiPriority w:val="39"/>
    <w:rsid w:val="00827C8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">
    <w:name w:val="Table Grid 1"/>
    <w:basedOn w:val="TableNormal"/>
    <w:uiPriority w:val="99"/>
    <w:unhideWhenUsed/>
    <w:rsid w:val="00827C87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2">
    <w:name w:val="Table Grid 2"/>
    <w:basedOn w:val="TableNormal"/>
    <w:uiPriority w:val="99"/>
    <w:unhideWhenUsed/>
    <w:rsid w:val="00827C87"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3">
    <w:name w:val="Table Grid 3"/>
    <w:basedOn w:val="TableNormal"/>
    <w:uiPriority w:val="99"/>
    <w:unhideWhenUsed/>
    <w:rsid w:val="00827C87"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4">
    <w:name w:val="Table Grid 4"/>
    <w:basedOn w:val="TableNormal"/>
    <w:uiPriority w:val="99"/>
    <w:unhideWhenUsed/>
    <w:rsid w:val="00827C87"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5">
    <w:name w:val="Table Grid 5"/>
    <w:basedOn w:val="TableNormal"/>
    <w:uiPriority w:val="99"/>
    <w:unhideWhenUsed/>
    <w:rsid w:val="00827C87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6">
    <w:name w:val="Table Grid 6"/>
    <w:basedOn w:val="TableNormal"/>
    <w:uiPriority w:val="99"/>
    <w:unhideWhenUsed/>
    <w:rsid w:val="00827C87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7">
    <w:name w:val="Table Grid 7"/>
    <w:basedOn w:val="TableNormal"/>
    <w:uiPriority w:val="99"/>
    <w:unhideWhenUsed/>
    <w:rsid w:val="00827C87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8">
    <w:name w:val="Table Grid 8"/>
    <w:basedOn w:val="TableNormal"/>
    <w:uiPriority w:val="99"/>
    <w:unhideWhenUsed/>
    <w:rsid w:val="00827C87"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Light">
    <w:name w:val="Grid Table Light"/>
    <w:basedOn w:val="TableNormal"/>
    <w:uiPriority w:val="40"/>
    <w:rsid w:val="00827C87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leList1">
    <w:name w:val="Table List 1"/>
    <w:basedOn w:val="TableNormal"/>
    <w:uiPriority w:val="99"/>
    <w:unhideWhenUsed/>
    <w:rsid w:val="00827C87"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2">
    <w:name w:val="Table List 2"/>
    <w:basedOn w:val="TableNormal"/>
    <w:uiPriority w:val="99"/>
    <w:unhideWhenUsed/>
    <w:rsid w:val="00827C87"/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3">
    <w:name w:val="Table List 3"/>
    <w:basedOn w:val="TableNormal"/>
    <w:uiPriority w:val="99"/>
    <w:unhideWhenUsed/>
    <w:rsid w:val="00827C87"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4">
    <w:name w:val="Table List 4"/>
    <w:basedOn w:val="TableNormal"/>
    <w:uiPriority w:val="99"/>
    <w:unhideWhenUsed/>
    <w:rsid w:val="00827C87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rsid w:val="00827C87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6">
    <w:name w:val="Table List 6"/>
    <w:basedOn w:val="TableNormal"/>
    <w:uiPriority w:val="99"/>
    <w:unhideWhenUsed/>
    <w:rsid w:val="00827C87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rsid w:val="00827C87"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rsid w:val="00827C87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unhideWhenUsed/>
    <w:rsid w:val="00827C87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rsid w:val="00827C87"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leSimple2">
    <w:name w:val="Table Simple 2"/>
    <w:basedOn w:val="Table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Simple3">
    <w:name w:val="Table Simple 3"/>
    <w:basedOn w:val="TableNormal"/>
    <w:uiPriority w:val="99"/>
    <w:unhideWhenUsed/>
    <w:rsid w:val="00827C87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Subtle2">
    <w:name w:val="Table Subtle 2"/>
    <w:basedOn w:val="TableNormal"/>
    <w:uiPriority w:val="99"/>
    <w:unhideWhenUsed/>
    <w:rsid w:val="00827C87"/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Theme">
    <w:name w:val="Table Theme"/>
    <w:basedOn w:val="TableNormal"/>
    <w:uiPriority w:val="99"/>
    <w:unhideWhenUsed/>
    <w:rsid w:val="00827C8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Web1">
    <w:name w:val="Table Web 1"/>
    <w:basedOn w:val="TableNormal"/>
    <w:uiPriority w:val="99"/>
    <w:unhideWhenUsed/>
    <w:rsid w:val="00827C87"/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2">
    <w:name w:val="Table Web 2"/>
    <w:basedOn w:val="TableNormal"/>
    <w:uiPriority w:val="99"/>
    <w:unhideWhenUsed/>
    <w:rsid w:val="00827C87"/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3">
    <w:name w:val="Table Web 3"/>
    <w:basedOn w:val="TableNormal"/>
    <w:uiPriority w:val="99"/>
    <w:unhideWhenUsed/>
    <w:rsid w:val="00827C87"/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character" w:styleId="Strong">
    <w:name w:val="Strong"/>
    <w:basedOn w:val="DefaultParagraphFont"/>
    <w:uiPriority w:val="22"/>
    <w:qFormat/>
    <w:rsid w:val="001473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image" Target="media/image2.svg" Id="rId9" /><Relationship Type="http://schemas.openxmlformats.org/officeDocument/2006/relationships/customXml" Target="../customXml/item3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569DD1A52D1946AECDBA1046FD0305" ma:contentTypeVersion="11" ma:contentTypeDescription="Create a new document." ma:contentTypeScope="" ma:versionID="dca9138c0d5f4e65a174806e3eee1122">
  <xsd:schema xmlns:xsd="http://www.w3.org/2001/XMLSchema" xmlns:xs="http://www.w3.org/2001/XMLSchema" xmlns:p="http://schemas.microsoft.com/office/2006/metadata/properties" xmlns:ns2="c78d7865-8582-4631-9c06-736e175536ce" xmlns:ns3="0973223d-4fd1-4186-986c-b97d97ee27db" targetNamespace="http://schemas.microsoft.com/office/2006/metadata/properties" ma:root="true" ma:fieldsID="8031456a959328596afd9a7930283490" ns2:_="" ns3:_="">
    <xsd:import namespace="c78d7865-8582-4631-9c06-736e175536ce"/>
    <xsd:import namespace="0973223d-4fd1-4186-986c-b97d97ee27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d7865-8582-4631-9c06-736e175536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73223d-4fd1-4186-986c-b97d97ee27d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224f9c2-14d5-4d7e-98d0-5e72609a342f}" ma:internalName="TaxCatchAll" ma:showField="CatchAllData" ma:web="0973223d-4fd1-4186-986c-b97d97ee27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8d7865-8582-4631-9c06-736e175536ce">
      <Terms xmlns="http://schemas.microsoft.com/office/infopath/2007/PartnerControls"/>
    </lcf76f155ced4ddcb4097134ff3c332f>
    <TaxCatchAll xmlns="0973223d-4fd1-4186-986c-b97d97ee27db" xsi:nil="true"/>
  </documentManagement>
</p:properties>
</file>

<file path=customXml/itemProps1.xml><?xml version="1.0" encoding="utf-8"?>
<ds:datastoreItem xmlns:ds="http://schemas.openxmlformats.org/officeDocument/2006/customXml" ds:itemID="{7CF32873-632D-44C2-B7F7-F27E8D738A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6B82E5-949E-41C6-8C01-C0B9DA288B33}"/>
</file>

<file path=customXml/itemProps3.xml><?xml version="1.0" encoding="utf-8"?>
<ds:datastoreItem xmlns:ds="http://schemas.openxmlformats.org/officeDocument/2006/customXml" ds:itemID="{5678C60E-88E1-4C51-BAE3-E5884974E662}"/>
</file>

<file path=customXml/itemProps4.xml><?xml version="1.0" encoding="utf-8"?>
<ds:datastoreItem xmlns:ds="http://schemas.openxmlformats.org/officeDocument/2006/customXml" ds:itemID="{4F264E96-EA97-40DC-9FA6-8786D8F48E99}"/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Christy, Alyssa</dc:creator>
  <cp:keywords/>
  <dc:description/>
  <cp:lastModifiedBy>Le Sesne Spears, Jamie</cp:lastModifiedBy>
  <cp:revision>5</cp:revision>
  <dcterms:created xsi:type="dcterms:W3CDTF">2026-05-13T15:28:00Z</dcterms:created>
  <dcterms:modified xsi:type="dcterms:W3CDTF">2026-07-17T14:34:58Z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0x0101000E569DD1A52D1946AECDBA1046FD0305</vt:lpwstr>
  </property>
  <property fmtid="{D5CDD505-2E9C-101B-9397-08002B2CF9AE}" pid="3" name="MediaServiceImageTags">
    <vt:lpwstr/>
  </property>
</Properties>
</file>